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集体建设用地使用权登记（注销登记）申请材料</w:t>
      </w:r>
    </w:p>
    <w:p>
      <w:pPr>
        <w:adjustRightInd w:val="0"/>
        <w:snapToGrid w:val="0"/>
        <w:spacing w:line="400" w:lineRule="atLeast"/>
        <w:jc w:val="center"/>
        <w:rPr>
          <w:b/>
          <w:bCs/>
          <w:sz w:val="44"/>
          <w:szCs w:val="44"/>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因人民法院或者仲裁委员会生效法律文书导致权力消灭的，提交人民法院或仲裁委员会生效法律文书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依法没收、征收、收回集体建设用地使用权的，提交人民政府生效的决定书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权利人放弃集体建设用地使用权的，提交权利人放弃国有建设用地使用权的书面文件。设有抵押权、地役权或查封的，需提交抵押权人、地役权人或者查封机关同意注销的书面文件</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土地灭失的，提供灭失的材料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集体建设用地使用权消灭的材料</w:t>
      </w:r>
      <w:r>
        <w:rPr>
          <w:rFonts w:hint="eastAsia" w:ascii="方正仿宋_GBK" w:hAnsi="方正仿宋_GBK" w:eastAsia="方正仿宋_GBK" w:cs="方正仿宋_GBK"/>
          <w:sz w:val="32"/>
          <w:szCs w:val="32"/>
          <w:lang w:eastAsia="zh-CN"/>
        </w:rPr>
        <w:t>。</w:t>
      </w:r>
    </w:p>
    <w:p>
      <w:pPr>
        <w:adjustRightInd w:val="0"/>
        <w:snapToGrid w:val="0"/>
        <w:spacing w:line="400" w:lineRule="atLeas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pacing w:val="-3"/>
          <w:sz w:val="32"/>
          <w:szCs w:val="32"/>
        </w:rPr>
        <w:t xml:space="preserve">    注：申请材料明细见附表</w:t>
      </w: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tabs>
          <w:tab w:val="left" w:pos="2477"/>
        </w:tabs>
        <w:autoSpaceDE w:val="0"/>
        <w:autoSpaceDN w:val="0"/>
        <w:spacing w:before="32"/>
        <w:ind w:left="8" w:hanging="8"/>
        <w:jc w:val="center"/>
        <w:rPr>
          <w:rFonts w:ascii="宋体" w:hAnsi="宋体" w:cs="宋体"/>
          <w:b/>
          <w:bCs/>
          <w:spacing w:val="-3"/>
          <w:sz w:val="28"/>
          <w:szCs w:val="28"/>
        </w:rPr>
      </w:pPr>
    </w:p>
    <w:p>
      <w:pPr>
        <w:keepNext w:val="0"/>
        <w:keepLines w:val="0"/>
        <w:pageBreakBefore w:val="0"/>
        <w:widowControl w:val="0"/>
        <w:tabs>
          <w:tab w:val="left" w:pos="2477"/>
        </w:tabs>
        <w:kinsoku/>
        <w:wordWrap/>
        <w:overflowPunct/>
        <w:topLinePunct w:val="0"/>
        <w:autoSpaceDE w:val="0"/>
        <w:autoSpaceDN w:val="0"/>
        <w:bidi w:val="0"/>
        <w:spacing w:before="32" w:line="400" w:lineRule="exact"/>
        <w:ind w:left="8" w:hanging="8"/>
        <w:jc w:val="center"/>
        <w:textAlignment w:val="auto"/>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集体建设用地使用权登记（注销登记）申请材料明细</w:t>
      </w:r>
    </w:p>
    <w:p>
      <w:pPr>
        <w:keepNext w:val="0"/>
        <w:keepLines w:val="0"/>
        <w:pageBreakBefore w:val="0"/>
        <w:widowControl w:val="0"/>
        <w:kinsoku/>
        <w:wordWrap/>
        <w:overflowPunct/>
        <w:topLinePunct w:val="0"/>
        <w:autoSpaceDE w:val="0"/>
        <w:autoSpaceDN w:val="0"/>
        <w:bidi w:val="0"/>
        <w:spacing w:before="4" w:line="400" w:lineRule="exact"/>
        <w:jc w:val="left"/>
        <w:textAlignment w:val="auto"/>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08"/>
        <w:gridCol w:w="4346"/>
        <w:gridCol w:w="1087"/>
        <w:gridCol w:w="14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keepNext w:val="0"/>
              <w:keepLines w:val="0"/>
              <w:pageBreakBefore w:val="0"/>
              <w:widowControl w:val="0"/>
              <w:tabs>
                <w:tab w:val="left" w:pos="210"/>
              </w:tabs>
              <w:kinsoku/>
              <w:wordWrap/>
              <w:overflowPunct/>
              <w:topLinePunct w:val="0"/>
              <w:autoSpaceDE w:val="0"/>
              <w:autoSpaceDN w:val="0"/>
              <w:bidi w:val="0"/>
              <w:adjustRightInd w:val="0"/>
              <w:snapToGrid w:val="0"/>
              <w:spacing w:line="40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序号</w:t>
            </w:r>
          </w:p>
        </w:tc>
        <w:tc>
          <w:tcPr>
            <w:tcW w:w="1708"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收件要求</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ind w:firstLine="17"/>
              <w:jc w:val="both"/>
              <w:textAlignment w:val="auto"/>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70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不动产登记申请书</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2</w:t>
            </w:r>
          </w:p>
        </w:tc>
        <w:tc>
          <w:tcPr>
            <w:tcW w:w="170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营业执照或者组织机构代码证，或者其他身份登记证明。（营业执照或者组织机构代码证等注册信息发生变化的须提交相应批准或证明材料。）</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其在境内设立分支机构或代表机构的批准文件和注册证明。</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居民身份证或军官证、士官证；身份证遗失的，提交临时身份证。未成年人可提交居民身份证或户口簿。</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香港、澳门特别行政区居民身份证、护照，或者来往内地通行证。</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台湾居民来往大陆通行证。</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中华人民共和国护照和国外长期居留身份证件。</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中国政府主管机关签发的居留证件，或者其所在国护照。</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原件</w:t>
            </w:r>
          </w:p>
        </w:tc>
        <w:tc>
          <w:tcPr>
            <w:tcW w:w="1413"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p>
        </w:tc>
        <w:tc>
          <w:tcPr>
            <w:tcW w:w="170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w:t>
            </w:r>
            <w:r>
              <w:rPr>
                <w:rFonts w:hint="eastAsia" w:ascii="方正仿宋_GBK" w:hAnsi="方正仿宋_GBK" w:eastAsia="方正仿宋_GBK" w:cs="方正仿宋_GBK"/>
                <w:sz w:val="21"/>
                <w:szCs w:val="21"/>
                <w:lang w:eastAsia="en-US"/>
              </w:rPr>
              <w:t>件</w:t>
            </w:r>
          </w:p>
        </w:tc>
        <w:tc>
          <w:tcPr>
            <w:tcW w:w="141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3</w:t>
            </w:r>
          </w:p>
        </w:tc>
        <w:tc>
          <w:tcPr>
            <w:tcW w:w="1708" w:type="dxa"/>
            <w:vAlign w:val="center"/>
          </w:tcPr>
          <w:p>
            <w:pPr>
              <w:keepNext w:val="0"/>
              <w:keepLines w:val="0"/>
              <w:pageBreakBefore w:val="0"/>
              <w:widowControl w:val="0"/>
              <w:tabs>
                <w:tab w:val="left" w:pos="312"/>
              </w:tabs>
              <w:kinsoku/>
              <w:wordWrap/>
              <w:overflowPunct/>
              <w:topLinePunct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不动产权证书或集体土地使用证，共有的土地还应提交其他共有证等。</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tc>
        <w:tc>
          <w:tcPr>
            <w:tcW w:w="1708"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人民法院或仲裁委员会生效法律文书</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人民法院或者仲裁委员会生效法律文书，协助执行通知书。</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因人民法院或者仲裁委员会生效法律文书导致权力消灭的提交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70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人民政府生效的决定书</w:t>
            </w:r>
          </w:p>
        </w:tc>
        <w:tc>
          <w:tcPr>
            <w:tcW w:w="4346" w:type="dxa"/>
            <w:vAlign w:val="center"/>
          </w:tcPr>
          <w:p>
            <w:pPr>
              <w:pStyle w:val="8"/>
              <w:keepNext w:val="0"/>
              <w:keepLines w:val="0"/>
              <w:pageBreakBefore w:val="0"/>
              <w:widowControl w:val="0"/>
              <w:kinsoku/>
              <w:wordWrap/>
              <w:overflowPunct/>
              <w:topLinePunct w:val="0"/>
              <w:bidi w:val="0"/>
              <w:spacing w:before="168" w:line="240" w:lineRule="exact"/>
              <w:ind w:left="8"/>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人民政府的生效决定书。</w:t>
            </w:r>
          </w:p>
        </w:tc>
        <w:tc>
          <w:tcPr>
            <w:tcW w:w="1087" w:type="dxa"/>
            <w:vAlign w:val="center"/>
          </w:tcPr>
          <w:p>
            <w:pPr>
              <w:pStyle w:val="8"/>
              <w:keepNext w:val="0"/>
              <w:keepLines w:val="0"/>
              <w:pageBreakBefore w:val="0"/>
              <w:widowControl w:val="0"/>
              <w:kinsoku/>
              <w:wordWrap/>
              <w:overflowPunct/>
              <w:topLinePunct w:val="0"/>
              <w:bidi w:val="0"/>
              <w:spacing w:before="168" w:line="240" w:lineRule="exact"/>
              <w:ind w:left="255"/>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原件</w:t>
            </w:r>
          </w:p>
        </w:tc>
        <w:tc>
          <w:tcPr>
            <w:tcW w:w="1413" w:type="dxa"/>
            <w:vAlign w:val="center"/>
          </w:tcPr>
          <w:p>
            <w:pPr>
              <w:pStyle w:val="8"/>
              <w:keepNext w:val="0"/>
              <w:keepLines w:val="0"/>
              <w:pageBreakBefore w:val="0"/>
              <w:widowControl w:val="0"/>
              <w:kinsoku/>
              <w:wordWrap/>
              <w:overflowPunct/>
              <w:topLinePunct w:val="0"/>
              <w:bidi w:val="0"/>
              <w:spacing w:before="35" w:line="240" w:lineRule="exact"/>
              <w:ind w:left="6" w:righ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依法没收、征收、收回集</w:t>
            </w:r>
          </w:p>
          <w:p>
            <w:pPr>
              <w:pStyle w:val="8"/>
              <w:keepNext w:val="0"/>
              <w:keepLines w:val="0"/>
              <w:pageBreakBefore w:val="0"/>
              <w:widowControl w:val="0"/>
              <w:kinsoku/>
              <w:wordWrap/>
              <w:overflowPunct/>
              <w:topLinePunct w:val="0"/>
              <w:bidi w:val="0"/>
              <w:spacing w:before="56" w:line="240" w:lineRule="exact"/>
              <w:ind w:left="6"/>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体建设用地使用权的提交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7"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6</w:t>
            </w:r>
          </w:p>
        </w:tc>
        <w:tc>
          <w:tcPr>
            <w:tcW w:w="170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权利人放弃国有建设用地使用权的书面文件。设有抵押权、地役权或查封的，需提交抵押权人、地役权人或者查封机关同意注销的书面文件</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权利人放弃权利的书面文件。设有地役权或已经办理预告登记、查封登记的，需提交地役权人或查封机关同意注销的书面材料。</w:t>
            </w:r>
          </w:p>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权利人放弃集体建设用地使用权的提交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7</w:t>
            </w:r>
          </w:p>
        </w:tc>
        <w:tc>
          <w:tcPr>
            <w:tcW w:w="1708"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土地灭失的材料</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灭失的证明材料。</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土地灭失的提交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8</w:t>
            </w:r>
          </w:p>
        </w:tc>
        <w:tc>
          <w:tcPr>
            <w:tcW w:w="1708"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集体建设用地使用权消灭的证明材料</w:t>
            </w:r>
          </w:p>
        </w:tc>
        <w:tc>
          <w:tcPr>
            <w:tcW w:w="43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集体建设用地使用权消灭的证明材料</w:t>
            </w:r>
          </w:p>
        </w:tc>
        <w:tc>
          <w:tcPr>
            <w:tcW w:w="108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方正仿宋_GBK" w:hAnsi="方正仿宋_GBK" w:eastAsia="方正仿宋_GBK" w:cs="方正仿宋_GBK"/>
                <w:color w:val="000000"/>
                <w:kern w:val="0"/>
                <w:sz w:val="21"/>
                <w:szCs w:val="21"/>
              </w:rPr>
            </w:pPr>
          </w:p>
        </w:tc>
      </w:tr>
    </w:tbl>
    <w:p>
      <w:pPr>
        <w:keepNext w:val="0"/>
        <w:keepLines w:val="0"/>
        <w:pageBreakBefore w:val="0"/>
        <w:widowControl w:val="0"/>
        <w:kinsoku/>
        <w:wordWrap/>
        <w:overflowPunct/>
        <w:topLinePunct w:val="0"/>
        <w:autoSpaceDE w:val="0"/>
        <w:autoSpaceDN w:val="0"/>
        <w:bidi w:val="0"/>
        <w:spacing w:before="39" w:line="24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240" w:lineRule="exact"/>
        <w:ind w:firstLine="420" w:firstLineChars="200"/>
        <w:textAlignment w:val="auto"/>
        <w:rPr>
          <w:rFonts w:ascii="宋体" w:hAnsi="宋体" w:cs="宋体"/>
          <w:color w:val="FF0000"/>
          <w:sz w:val="24"/>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bookmarkStart w:id="0" w:name="_GoBack"/>
      <w:bookmarkEnd w:id="0"/>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86322"/>
    <w:rsid w:val="00086819"/>
    <w:rsid w:val="000C54B0"/>
    <w:rsid w:val="00264EFD"/>
    <w:rsid w:val="003B754B"/>
    <w:rsid w:val="0044011A"/>
    <w:rsid w:val="00455A77"/>
    <w:rsid w:val="004F5B6A"/>
    <w:rsid w:val="00536C23"/>
    <w:rsid w:val="005746AE"/>
    <w:rsid w:val="00690556"/>
    <w:rsid w:val="00746365"/>
    <w:rsid w:val="007D728B"/>
    <w:rsid w:val="008812E8"/>
    <w:rsid w:val="00922C87"/>
    <w:rsid w:val="00930E0F"/>
    <w:rsid w:val="00A377EB"/>
    <w:rsid w:val="00A666BE"/>
    <w:rsid w:val="00AB16DB"/>
    <w:rsid w:val="00C17697"/>
    <w:rsid w:val="00CB2CC8"/>
    <w:rsid w:val="00EF47F9"/>
    <w:rsid w:val="00F20250"/>
    <w:rsid w:val="0FD5606D"/>
    <w:rsid w:val="4ED40086"/>
    <w:rsid w:val="549DC9BD"/>
    <w:rsid w:val="574F6FB0"/>
    <w:rsid w:val="5D3F048D"/>
    <w:rsid w:val="5DBF8DAF"/>
    <w:rsid w:val="6C022DB1"/>
    <w:rsid w:val="7105198D"/>
    <w:rsid w:val="748F6002"/>
    <w:rsid w:val="7EE5A8C2"/>
    <w:rsid w:val="A3FD1A3E"/>
    <w:rsid w:val="BF7F4D34"/>
    <w:rsid w:val="D5F77B59"/>
    <w:rsid w:val="FBBE3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200</Words>
  <Characters>1143</Characters>
  <Lines>9</Lines>
  <Paragraphs>2</Paragraphs>
  <TotalTime>5</TotalTime>
  <ScaleCrop>false</ScaleCrop>
  <LinksUpToDate>false</LinksUpToDate>
  <CharactersWithSpaces>1341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2023-04-02T10:15:00Z</dcterms:created>
  <dc:creator>Administrator</dc:creator>
  <cp:lastModifiedBy>user</cp:lastModifiedBy>
  <dcterms:modified xsi:type="dcterms:W3CDTF">2023-05-24T15:54:41Z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