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0" w:firstLineChars="0"/>
        <w:jc w:val="both"/>
        <w:textAlignment w:val="auto"/>
        <w:rPr>
          <w:rFonts w:hint="eastAsia" w:ascii="方正小标宋_GBK" w:hAnsi="方正小标宋_GBK" w:eastAsia="方正小标宋_GBK" w:cs="方正小标宋_GBK"/>
          <w:b w:val="0"/>
          <w:bCs w:val="0"/>
          <w:color w:val="000000"/>
          <w:kern w:val="0"/>
          <w:sz w:val="36"/>
          <w:szCs w:val="36"/>
          <w:lang w:eastAsia="zh-CN"/>
        </w:rPr>
      </w:pP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0" w:firstLineChars="0"/>
        <w:jc w:val="center"/>
        <w:textAlignment w:val="auto"/>
        <w:rPr>
          <w:rFonts w:hint="eastAsia" w:ascii="方正小标宋_GBK" w:hAnsi="方正小标宋_GBK" w:eastAsia="方正小标宋_GBK" w:cs="方正小标宋_GBK"/>
          <w:b w:val="0"/>
          <w:bCs w:val="0"/>
          <w:color w:val="000000"/>
          <w:kern w:val="0"/>
          <w:sz w:val="36"/>
          <w:szCs w:val="36"/>
        </w:rPr>
      </w:pPr>
      <w:r>
        <w:rPr>
          <w:rFonts w:hint="eastAsia" w:ascii="方正小标宋_GBK" w:hAnsi="方正小标宋_GBK" w:eastAsia="方正小标宋_GBK" w:cs="方正小标宋_GBK"/>
          <w:b w:val="0"/>
          <w:bCs w:val="0"/>
          <w:color w:val="000000"/>
          <w:kern w:val="0"/>
          <w:sz w:val="36"/>
          <w:szCs w:val="36"/>
          <w:lang w:eastAsia="zh-CN"/>
        </w:rPr>
        <w:t>汕头市</w:t>
      </w:r>
      <w:r>
        <w:rPr>
          <w:rFonts w:hint="eastAsia" w:ascii="方正小标宋_GBK" w:hAnsi="方正小标宋_GBK" w:eastAsia="方正小标宋_GBK" w:cs="方正小标宋_GBK"/>
          <w:b w:val="0"/>
          <w:bCs w:val="0"/>
          <w:color w:val="000000"/>
          <w:kern w:val="0"/>
          <w:sz w:val="36"/>
          <w:szCs w:val="36"/>
        </w:rPr>
        <w:t>不动产登记交易身份证明及委托书的要求</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0" w:firstLineChars="0"/>
        <w:jc w:val="both"/>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 </w:t>
      </w:r>
    </w:p>
    <w:p>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ind w:left="0" w:leftChars="0" w:right="0" w:firstLine="562" w:firstLineChars="200"/>
        <w:jc w:val="both"/>
        <w:textAlignment w:val="auto"/>
        <w:outlineLvl w:val="0"/>
        <w:rPr>
          <w:rFonts w:hint="eastAsia" w:ascii="宋体" w:hAnsi="宋体" w:eastAsia="宋体" w:cs="宋体"/>
          <w:b/>
          <w:bCs/>
          <w:color w:val="000000"/>
          <w:kern w:val="36"/>
          <w:sz w:val="28"/>
          <w:szCs w:val="28"/>
        </w:rPr>
      </w:pPr>
      <w:r>
        <w:rPr>
          <w:rFonts w:hint="eastAsia" w:ascii="宋体" w:hAnsi="宋体" w:eastAsia="宋体" w:cs="宋体"/>
          <w:b/>
          <w:bCs/>
          <w:color w:val="000000"/>
          <w:kern w:val="36"/>
          <w:sz w:val="28"/>
          <w:szCs w:val="28"/>
        </w:rPr>
        <w:t>自然人（原件核验，二代身份证通过共享获取免提交复印件）</w:t>
      </w:r>
    </w:p>
    <w:p>
      <w:pPr>
        <w:keepNext w:val="0"/>
        <w:keepLines w:val="0"/>
        <w:pageBreakBefore w:val="0"/>
        <w:widowControl/>
        <w:numPr>
          <w:numId w:val="0"/>
        </w:numPr>
        <w:kinsoku/>
        <w:wordWrap/>
        <w:overflowPunct/>
        <w:topLinePunct w:val="0"/>
        <w:autoSpaceDE/>
        <w:autoSpaceDN/>
        <w:bidi w:val="0"/>
        <w:adjustRightInd w:val="0"/>
        <w:snapToGrid w:val="0"/>
        <w:spacing w:line="580" w:lineRule="exact"/>
        <w:ind w:right="0" w:rightChars="0" w:firstLine="632" w:firstLineChars="200"/>
        <w:jc w:val="both"/>
        <w:textAlignment w:val="auto"/>
        <w:outlineLvl w:val="0"/>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333333"/>
          <w:spacing w:val="-2"/>
          <w:kern w:val="0"/>
          <w:sz w:val="32"/>
          <w:szCs w:val="32"/>
          <w:lang w:val="en-US" w:eastAsia="zh-CN"/>
        </w:rPr>
        <w:t>1.</w:t>
      </w:r>
      <w:r>
        <w:rPr>
          <w:rFonts w:hint="eastAsia" w:ascii="华文仿宋" w:hAnsi="华文仿宋" w:eastAsia="华文仿宋" w:cs="华文仿宋"/>
          <w:color w:val="333333"/>
          <w:spacing w:val="-4"/>
          <w:kern w:val="0"/>
          <w:sz w:val="32"/>
          <w:szCs w:val="32"/>
        </w:rPr>
        <w:t>境内自然人：居民身份证或者军官证、或士兵证；身份证遗失的， </w:t>
      </w:r>
      <w:r>
        <w:rPr>
          <w:rFonts w:hint="eastAsia" w:ascii="华文仿宋" w:hAnsi="华文仿宋" w:eastAsia="华文仿宋" w:cs="华文仿宋"/>
          <w:color w:val="333333"/>
          <w:spacing w:val="-3"/>
          <w:kern w:val="0"/>
          <w:sz w:val="32"/>
          <w:szCs w:val="32"/>
        </w:rPr>
        <w:t>提交临时身份证；未成年人可提交户口簿或居民身份证；</w:t>
      </w:r>
    </w:p>
    <w:p>
      <w:pPr>
        <w:keepNext w:val="0"/>
        <w:keepLines w:val="0"/>
        <w:pageBreakBefore w:val="0"/>
        <w:widowControl/>
        <w:kinsoku/>
        <w:wordWrap/>
        <w:overflowPunct/>
        <w:topLinePunct w:val="0"/>
        <w:autoSpaceDE/>
        <w:autoSpaceDN/>
        <w:bidi w:val="0"/>
        <w:adjustRightInd w:val="0"/>
        <w:snapToGrid w:val="0"/>
        <w:spacing w:line="580" w:lineRule="exact"/>
        <w:ind w:right="0" w:firstLine="632" w:firstLineChars="200"/>
        <w:jc w:val="both"/>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333333"/>
          <w:spacing w:val="-2"/>
          <w:kern w:val="0"/>
          <w:sz w:val="32"/>
          <w:szCs w:val="32"/>
          <w:lang w:val="en-US" w:eastAsia="zh-CN"/>
        </w:rPr>
        <w:t>2.</w:t>
      </w:r>
      <w:r>
        <w:rPr>
          <w:rFonts w:hint="eastAsia" w:ascii="华文仿宋" w:hAnsi="华文仿宋" w:eastAsia="华文仿宋" w:cs="华文仿宋"/>
          <w:color w:val="333333"/>
          <w:spacing w:val="-13"/>
          <w:kern w:val="0"/>
          <w:sz w:val="32"/>
          <w:szCs w:val="32"/>
        </w:rPr>
        <w:t>香港、澳门特别行政区自然人：香港、澳门特别行政区居民身份证 </w:t>
      </w:r>
      <w:r>
        <w:rPr>
          <w:rFonts w:hint="eastAsia" w:ascii="华文仿宋" w:hAnsi="华文仿宋" w:eastAsia="华文仿宋" w:cs="华文仿宋"/>
          <w:color w:val="333333"/>
          <w:spacing w:val="-6"/>
          <w:kern w:val="0"/>
          <w:sz w:val="32"/>
          <w:szCs w:val="32"/>
        </w:rPr>
        <w:t>、或香港、澳门居民居住证、或香港、澳门特别行政区护照、或港澳居民 </w:t>
      </w:r>
      <w:r>
        <w:rPr>
          <w:rFonts w:hint="eastAsia" w:ascii="华文仿宋" w:hAnsi="华文仿宋" w:eastAsia="华文仿宋" w:cs="华文仿宋"/>
          <w:color w:val="333333"/>
          <w:spacing w:val="-4"/>
          <w:kern w:val="0"/>
          <w:sz w:val="32"/>
          <w:szCs w:val="32"/>
        </w:rPr>
        <w:t>来往内地通行证；</w:t>
      </w:r>
    </w:p>
    <w:p>
      <w:pPr>
        <w:keepNext w:val="0"/>
        <w:keepLines w:val="0"/>
        <w:pageBreakBefore w:val="0"/>
        <w:widowControl/>
        <w:kinsoku/>
        <w:wordWrap/>
        <w:overflowPunct/>
        <w:topLinePunct w:val="0"/>
        <w:autoSpaceDE/>
        <w:autoSpaceDN/>
        <w:bidi w:val="0"/>
        <w:adjustRightInd w:val="0"/>
        <w:snapToGrid w:val="0"/>
        <w:spacing w:line="580" w:lineRule="exact"/>
        <w:ind w:right="0" w:firstLine="632" w:firstLineChars="200"/>
        <w:jc w:val="both"/>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333333"/>
          <w:spacing w:val="-2"/>
          <w:kern w:val="0"/>
          <w:sz w:val="32"/>
          <w:szCs w:val="32"/>
          <w:lang w:val="en-US" w:eastAsia="zh-CN"/>
        </w:rPr>
        <w:t>3.</w:t>
      </w:r>
      <w:r>
        <w:rPr>
          <w:rFonts w:hint="eastAsia" w:ascii="华文仿宋" w:hAnsi="华文仿宋" w:eastAsia="华文仿宋" w:cs="华文仿宋"/>
          <w:color w:val="333333"/>
          <w:spacing w:val="-3"/>
          <w:kern w:val="0"/>
          <w:sz w:val="32"/>
          <w:szCs w:val="32"/>
        </w:rPr>
        <w:t>台湾地区自然人：台湾居民来往大陆通行证、</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32" w:firstLineChars="200"/>
        <w:jc w:val="both"/>
        <w:textAlignment w:val="auto"/>
        <w:rPr>
          <w:rFonts w:hint="eastAsia" w:ascii="华文仿宋" w:hAnsi="华文仿宋" w:eastAsia="华文仿宋" w:cs="华文仿宋"/>
          <w:color w:val="333333"/>
          <w:spacing w:val="-3"/>
          <w:kern w:val="0"/>
          <w:sz w:val="32"/>
          <w:szCs w:val="32"/>
        </w:rPr>
      </w:pPr>
      <w:r>
        <w:rPr>
          <w:rFonts w:hint="eastAsia" w:ascii="华文仿宋" w:hAnsi="华文仿宋" w:eastAsia="华文仿宋" w:cs="华文仿宋"/>
          <w:color w:val="333333"/>
          <w:spacing w:val="-2"/>
          <w:kern w:val="0"/>
          <w:sz w:val="32"/>
          <w:szCs w:val="32"/>
          <w:lang w:val="en-US" w:eastAsia="zh-CN"/>
        </w:rPr>
        <w:t>4.</w:t>
      </w:r>
      <w:r>
        <w:rPr>
          <w:rFonts w:hint="eastAsia" w:ascii="华文仿宋" w:hAnsi="华文仿宋" w:eastAsia="华文仿宋" w:cs="华文仿宋"/>
          <w:color w:val="333333"/>
          <w:spacing w:val="-3"/>
          <w:kern w:val="0"/>
          <w:sz w:val="32"/>
          <w:szCs w:val="32"/>
        </w:rPr>
        <w:t>华侨：中华人民共和国护照和国外长期居留身份证件。</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32" w:firstLineChars="200"/>
        <w:jc w:val="both"/>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333333"/>
          <w:spacing w:val="-2"/>
          <w:kern w:val="0"/>
          <w:sz w:val="32"/>
          <w:szCs w:val="32"/>
          <w:lang w:val="en-US" w:eastAsia="zh-CN"/>
        </w:rPr>
        <w:t>5.</w:t>
      </w:r>
      <w:r>
        <w:rPr>
          <w:rFonts w:hint="eastAsia" w:ascii="华文仿宋" w:hAnsi="华文仿宋" w:eastAsia="华文仿宋" w:cs="华文仿宋"/>
          <w:color w:val="333333"/>
          <w:spacing w:val="-4"/>
          <w:kern w:val="0"/>
          <w:sz w:val="32"/>
          <w:szCs w:val="32"/>
        </w:rPr>
        <w:t>外籍自然人：中国政府主管机关签发的居留证件或其所在国护照， </w:t>
      </w:r>
      <w:r>
        <w:rPr>
          <w:rFonts w:hint="eastAsia" w:ascii="华文仿宋" w:hAnsi="华文仿宋" w:eastAsia="华文仿宋" w:cs="华文仿宋"/>
          <w:color w:val="333333"/>
          <w:spacing w:val="-3"/>
          <w:kern w:val="0"/>
          <w:sz w:val="32"/>
          <w:szCs w:val="32"/>
        </w:rPr>
        <w:t>如果使用外文书写的身份证明，必须同时提交经国内公证的中文译本</w:t>
      </w:r>
      <w:r>
        <w:rPr>
          <w:rFonts w:hint="eastAsia" w:ascii="华文仿宋" w:hAnsi="华文仿宋" w:eastAsia="华文仿宋" w:cs="华文仿宋"/>
          <w:color w:val="333333"/>
          <w:kern w:val="0"/>
          <w:sz w:val="32"/>
          <w:szCs w:val="32"/>
        </w:rPr>
        <w:t>（原件）</w:t>
      </w:r>
      <w:r>
        <w:rPr>
          <w:rFonts w:hint="eastAsia" w:ascii="华文仿宋" w:hAnsi="华文仿宋" w:eastAsia="华文仿宋" w:cs="华文仿宋"/>
          <w:color w:val="333333"/>
          <w:spacing w:val="-3"/>
          <w:kern w:val="0"/>
          <w:sz w:val="32"/>
          <w:szCs w:val="32"/>
        </w:rPr>
        <w:t>，中文译本中必须注有申请人的汉字译名。</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12" w:firstLineChars="200"/>
        <w:jc w:val="both"/>
        <w:textAlignment w:val="auto"/>
        <w:outlineLvl w:val="0"/>
        <w:rPr>
          <w:rFonts w:hint="eastAsia" w:ascii="华文仿宋" w:hAnsi="华文仿宋" w:eastAsia="华文仿宋" w:cs="华文仿宋"/>
          <w:b/>
          <w:bCs/>
          <w:color w:val="000000"/>
          <w:kern w:val="36"/>
          <w:sz w:val="32"/>
          <w:szCs w:val="32"/>
        </w:rPr>
      </w:pPr>
      <w:r>
        <w:rPr>
          <w:rFonts w:hint="eastAsia" w:ascii="华文仿宋" w:hAnsi="华文仿宋" w:eastAsia="华文仿宋" w:cs="华文仿宋"/>
          <w:b/>
          <w:bCs/>
          <w:color w:val="000000"/>
          <w:spacing w:val="-7"/>
          <w:kern w:val="36"/>
          <w:sz w:val="32"/>
          <w:szCs w:val="32"/>
        </w:rPr>
        <w:t>二、法人或其他组织申请不动产登记,提交身份证明</w:t>
      </w:r>
      <w:r>
        <w:rPr>
          <w:rFonts w:hint="eastAsia" w:ascii="华文仿宋" w:hAnsi="华文仿宋" w:eastAsia="华文仿宋" w:cs="华文仿宋"/>
          <w:b/>
          <w:bCs/>
          <w:color w:val="000000"/>
          <w:kern w:val="36"/>
          <w:sz w:val="32"/>
          <w:szCs w:val="32"/>
        </w:rPr>
        <w:t>（</w:t>
      </w:r>
      <w:r>
        <w:rPr>
          <w:rFonts w:hint="eastAsia" w:ascii="华文仿宋" w:hAnsi="华文仿宋" w:eastAsia="华文仿宋" w:cs="华文仿宋"/>
          <w:b/>
          <w:bCs/>
          <w:color w:val="000000"/>
          <w:spacing w:val="-2"/>
          <w:kern w:val="36"/>
          <w:sz w:val="32"/>
          <w:szCs w:val="32"/>
        </w:rPr>
        <w:t>广东省范围内能</w:t>
      </w:r>
      <w:r>
        <w:rPr>
          <w:rFonts w:hint="eastAsia" w:ascii="华文仿宋" w:hAnsi="华文仿宋" w:eastAsia="华文仿宋" w:cs="华文仿宋"/>
          <w:b/>
          <w:bCs/>
          <w:color w:val="000000"/>
          <w:spacing w:val="6"/>
          <w:kern w:val="36"/>
          <w:sz w:val="32"/>
          <w:szCs w:val="32"/>
        </w:rPr>
        <w:t>够通过共享获取的免予提交营业执照原件和复印件,在授权委托书注明企</w:t>
      </w:r>
      <w:r>
        <w:rPr>
          <w:rFonts w:hint="eastAsia" w:ascii="华文仿宋" w:hAnsi="华文仿宋" w:eastAsia="华文仿宋" w:cs="华文仿宋"/>
          <w:b/>
          <w:bCs/>
          <w:color w:val="000000"/>
          <w:spacing w:val="-1"/>
          <w:kern w:val="36"/>
          <w:sz w:val="32"/>
          <w:szCs w:val="32"/>
        </w:rPr>
        <w:t>业统一社会信用代码和企业名称即可</w:t>
      </w:r>
      <w:r>
        <w:rPr>
          <w:rFonts w:hint="eastAsia" w:ascii="华文仿宋" w:hAnsi="华文仿宋" w:eastAsia="华文仿宋" w:cs="华文仿宋"/>
          <w:b/>
          <w:bCs/>
          <w:color w:val="000000"/>
          <w:kern w:val="36"/>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right="0" w:firstLine="628" w:firstLineChars="200"/>
        <w:jc w:val="both"/>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333333"/>
          <w:spacing w:val="-3"/>
          <w:kern w:val="0"/>
          <w:sz w:val="32"/>
          <w:szCs w:val="32"/>
          <w:lang w:val="en-US" w:eastAsia="zh-CN"/>
        </w:rPr>
        <w:t>1.</w:t>
      </w:r>
      <w:r>
        <w:rPr>
          <w:rFonts w:hint="eastAsia" w:ascii="华文仿宋" w:hAnsi="华文仿宋" w:eastAsia="华文仿宋" w:cs="华文仿宋"/>
          <w:color w:val="333333"/>
          <w:spacing w:val="-3"/>
          <w:kern w:val="0"/>
          <w:sz w:val="32"/>
          <w:szCs w:val="32"/>
        </w:rPr>
        <w:t>境内企业法人：提交企业法人营业执照；</w:t>
      </w:r>
    </w:p>
    <w:p>
      <w:pPr>
        <w:keepNext w:val="0"/>
        <w:keepLines w:val="0"/>
        <w:pageBreakBefore w:val="0"/>
        <w:widowControl/>
        <w:kinsoku/>
        <w:wordWrap/>
        <w:overflowPunct/>
        <w:topLinePunct w:val="0"/>
        <w:autoSpaceDE/>
        <w:autoSpaceDN/>
        <w:bidi w:val="0"/>
        <w:adjustRightInd w:val="0"/>
        <w:snapToGrid w:val="0"/>
        <w:spacing w:line="580" w:lineRule="exact"/>
        <w:ind w:right="0" w:firstLine="612" w:firstLineChars="200"/>
        <w:jc w:val="both"/>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333333"/>
          <w:spacing w:val="-7"/>
          <w:kern w:val="0"/>
          <w:sz w:val="32"/>
          <w:szCs w:val="32"/>
          <w:lang w:val="en-US" w:eastAsia="zh-CN"/>
        </w:rPr>
        <w:t>2.</w:t>
      </w:r>
      <w:r>
        <w:rPr>
          <w:rFonts w:hint="eastAsia" w:ascii="华文仿宋" w:hAnsi="华文仿宋" w:eastAsia="华文仿宋" w:cs="华文仿宋"/>
          <w:color w:val="333333"/>
          <w:spacing w:val="-7"/>
          <w:kern w:val="0"/>
          <w:sz w:val="32"/>
          <w:szCs w:val="32"/>
        </w:rPr>
        <w:t>境内机关法人、事业单位法人和社团法人：提交加载统一社会信用</w:t>
      </w:r>
      <w:r>
        <w:rPr>
          <w:rFonts w:hint="eastAsia" w:ascii="华文仿宋" w:hAnsi="华文仿宋" w:eastAsia="华文仿宋" w:cs="华文仿宋"/>
          <w:color w:val="333333"/>
          <w:spacing w:val="-3"/>
          <w:kern w:val="0"/>
          <w:sz w:val="32"/>
          <w:szCs w:val="32"/>
        </w:rPr>
        <w:t>代码的登记证书、事业单位法人证书或者社会团体法人登记证书；</w:t>
      </w:r>
    </w:p>
    <w:p>
      <w:pPr>
        <w:keepNext w:val="0"/>
        <w:keepLines w:val="0"/>
        <w:pageBreakBefore w:val="0"/>
        <w:widowControl/>
        <w:kinsoku/>
        <w:wordWrap/>
        <w:overflowPunct/>
        <w:topLinePunct w:val="0"/>
        <w:autoSpaceDE/>
        <w:autoSpaceDN/>
        <w:bidi w:val="0"/>
        <w:adjustRightInd w:val="0"/>
        <w:snapToGrid w:val="0"/>
        <w:spacing w:line="580" w:lineRule="exact"/>
        <w:ind w:right="0" w:firstLine="628" w:firstLineChars="200"/>
        <w:jc w:val="both"/>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333333"/>
          <w:spacing w:val="-3"/>
          <w:kern w:val="0"/>
          <w:sz w:val="32"/>
          <w:szCs w:val="32"/>
          <w:lang w:val="en-US" w:eastAsia="zh-CN"/>
        </w:rPr>
        <w:t>3.</w:t>
      </w:r>
      <w:r>
        <w:rPr>
          <w:rFonts w:hint="eastAsia" w:ascii="华文仿宋" w:hAnsi="华文仿宋" w:eastAsia="华文仿宋" w:cs="华文仿宋"/>
          <w:color w:val="333333"/>
          <w:spacing w:val="-3"/>
          <w:kern w:val="0"/>
          <w:sz w:val="32"/>
          <w:szCs w:val="32"/>
        </w:rPr>
        <w:t>境内非经营性其他组织：提交统一社会信用代码的登记证书；</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0" w:firstLineChars="0"/>
        <w:jc w:val="both"/>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 </w:t>
      </w:r>
      <w:r>
        <w:rPr>
          <w:rFonts w:hint="eastAsia" w:ascii="华文仿宋" w:hAnsi="华文仿宋" w:eastAsia="华文仿宋" w:cs="华文仿宋"/>
          <w:color w:val="000000"/>
          <w:kern w:val="0"/>
          <w:sz w:val="32"/>
          <w:szCs w:val="32"/>
          <w:lang w:val="en-US" w:eastAsia="zh-CN"/>
        </w:rPr>
        <w:t xml:space="preserve">   4.</w:t>
      </w:r>
      <w:r>
        <w:rPr>
          <w:rFonts w:hint="eastAsia" w:ascii="华文仿宋" w:hAnsi="华文仿宋" w:eastAsia="华文仿宋" w:cs="华文仿宋"/>
          <w:color w:val="333333"/>
          <w:spacing w:val="-3"/>
          <w:kern w:val="0"/>
          <w:sz w:val="32"/>
          <w:szCs w:val="32"/>
        </w:rPr>
        <w:t>港澳地区法人：提交经司法部委托认可的律师出具的公证书公证的商业登记证，且加盖“中国法律服务（香港、澳门）有限公司”转递章；也可以提交公证机构办理的商业登记证公证书；</w:t>
      </w:r>
    </w:p>
    <w:p>
      <w:pPr>
        <w:keepNext w:val="0"/>
        <w:keepLines w:val="0"/>
        <w:pageBreakBefore w:val="0"/>
        <w:widowControl/>
        <w:kinsoku/>
        <w:wordWrap/>
        <w:overflowPunct/>
        <w:topLinePunct w:val="0"/>
        <w:autoSpaceDE/>
        <w:autoSpaceDN/>
        <w:bidi w:val="0"/>
        <w:adjustRightInd w:val="0"/>
        <w:snapToGrid w:val="0"/>
        <w:spacing w:line="580" w:lineRule="exact"/>
        <w:ind w:right="0" w:firstLine="612" w:firstLineChars="200"/>
        <w:jc w:val="both"/>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333333"/>
          <w:spacing w:val="-7"/>
          <w:kern w:val="0"/>
          <w:sz w:val="32"/>
          <w:szCs w:val="32"/>
          <w:lang w:val="en-US" w:eastAsia="zh-CN"/>
        </w:rPr>
        <w:t>5.</w:t>
      </w:r>
      <w:r>
        <w:rPr>
          <w:rFonts w:hint="eastAsia" w:ascii="华文仿宋" w:hAnsi="华文仿宋" w:eastAsia="华文仿宋" w:cs="华文仿宋"/>
          <w:color w:val="333333"/>
          <w:spacing w:val="-7"/>
          <w:kern w:val="0"/>
          <w:sz w:val="32"/>
          <w:szCs w:val="32"/>
        </w:rPr>
        <w:t>台湾地区法人：提交企业登记证或者注册证，须经大陆公证机构公</w:t>
      </w:r>
      <w:r>
        <w:rPr>
          <w:rFonts w:hint="eastAsia" w:ascii="华文仿宋" w:hAnsi="华文仿宋" w:eastAsia="华文仿宋" w:cs="华文仿宋"/>
          <w:color w:val="333333"/>
          <w:spacing w:val="-3"/>
          <w:kern w:val="0"/>
          <w:sz w:val="32"/>
          <w:szCs w:val="32"/>
        </w:rPr>
        <w:t>证，或经台湾公证机构公证。台湾公证机构出具的公证书须经大陆相关机</w:t>
      </w:r>
      <w:r>
        <w:rPr>
          <w:rFonts w:hint="eastAsia" w:ascii="华文仿宋" w:hAnsi="华文仿宋" w:eastAsia="华文仿宋" w:cs="华文仿宋"/>
          <w:color w:val="333333"/>
          <w:spacing w:val="-2"/>
          <w:kern w:val="0"/>
          <w:sz w:val="32"/>
          <w:szCs w:val="32"/>
        </w:rPr>
        <w:t>构认证</w:t>
      </w:r>
      <w:r>
        <w:rPr>
          <w:rFonts w:hint="eastAsia" w:ascii="华文仿宋" w:hAnsi="华文仿宋" w:eastAsia="华文仿宋" w:cs="华文仿宋"/>
          <w:color w:val="333333"/>
          <w:kern w:val="0"/>
          <w:sz w:val="32"/>
          <w:szCs w:val="32"/>
        </w:rPr>
        <w:t>（</w:t>
      </w:r>
      <w:r>
        <w:rPr>
          <w:rFonts w:hint="eastAsia" w:ascii="华文仿宋" w:hAnsi="华文仿宋" w:eastAsia="华文仿宋" w:cs="华文仿宋"/>
          <w:color w:val="333333"/>
          <w:spacing w:val="-5"/>
          <w:kern w:val="0"/>
          <w:sz w:val="32"/>
          <w:szCs w:val="32"/>
        </w:rPr>
        <w:t>一般由省级公证协会认证</w:t>
      </w:r>
      <w:r>
        <w:rPr>
          <w:rFonts w:hint="eastAsia" w:ascii="华文仿宋" w:hAnsi="华文仿宋" w:eastAsia="华文仿宋" w:cs="华文仿宋"/>
          <w:color w:val="333333"/>
          <w:kern w:val="0"/>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right="0" w:firstLine="628" w:firstLineChars="200"/>
        <w:jc w:val="both"/>
        <w:textAlignment w:val="auto"/>
        <w:rPr>
          <w:rFonts w:hint="eastAsia" w:ascii="华文仿宋" w:hAnsi="华文仿宋" w:eastAsia="华文仿宋" w:cs="华文仿宋"/>
          <w:color w:val="333333"/>
          <w:spacing w:val="-3"/>
          <w:kern w:val="0"/>
          <w:sz w:val="32"/>
          <w:szCs w:val="32"/>
        </w:rPr>
      </w:pPr>
      <w:r>
        <w:rPr>
          <w:rFonts w:hint="eastAsia" w:ascii="华文仿宋" w:hAnsi="华文仿宋" w:eastAsia="华文仿宋" w:cs="华文仿宋"/>
          <w:color w:val="333333"/>
          <w:spacing w:val="-3"/>
          <w:kern w:val="0"/>
          <w:sz w:val="32"/>
          <w:szCs w:val="32"/>
          <w:lang w:val="en-US" w:eastAsia="zh-CN"/>
        </w:rPr>
        <w:t>6.</w:t>
      </w:r>
      <w:r>
        <w:rPr>
          <w:rFonts w:hint="eastAsia" w:ascii="华文仿宋" w:hAnsi="华文仿宋" w:eastAsia="华文仿宋" w:cs="华文仿宋"/>
          <w:color w:val="333333"/>
          <w:spacing w:val="-3"/>
          <w:kern w:val="0"/>
          <w:sz w:val="32"/>
          <w:szCs w:val="32"/>
        </w:rPr>
        <w:t>境</w:t>
      </w:r>
      <w:r>
        <w:rPr>
          <w:rFonts w:hint="eastAsia" w:ascii="华文仿宋" w:hAnsi="华文仿宋" w:eastAsia="华文仿宋" w:cs="华文仿宋"/>
          <w:color w:val="333333"/>
          <w:spacing w:val="-6"/>
          <w:kern w:val="0"/>
          <w:sz w:val="32"/>
          <w:szCs w:val="32"/>
        </w:rPr>
        <w:t>外法人或组织：提交其在境内设立分支机构或代表机构的批准文件</w:t>
      </w:r>
      <w:r>
        <w:rPr>
          <w:rFonts w:hint="eastAsia" w:ascii="华文仿宋" w:hAnsi="华文仿宋" w:eastAsia="华文仿宋" w:cs="华文仿宋"/>
          <w:color w:val="333333"/>
          <w:spacing w:val="-4"/>
          <w:kern w:val="0"/>
          <w:sz w:val="32"/>
          <w:szCs w:val="32"/>
        </w:rPr>
        <w:t>和注册证明或有关的身份证明。外国组织提交的组织身份证明，应当中国驻所在国家大使馆或者领事馆办理公证并认证，如是外文书写的，须同时</w:t>
      </w:r>
      <w:r>
        <w:rPr>
          <w:rFonts w:hint="eastAsia" w:ascii="华文仿宋" w:hAnsi="华文仿宋" w:eastAsia="华文仿宋" w:cs="华文仿宋"/>
          <w:color w:val="333333"/>
          <w:spacing w:val="-3"/>
          <w:kern w:val="0"/>
          <w:sz w:val="32"/>
          <w:szCs w:val="32"/>
        </w:rPr>
        <w:t>提交中文译本。</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28" w:firstLineChars="200"/>
        <w:jc w:val="both"/>
        <w:textAlignment w:val="auto"/>
        <w:rPr>
          <w:rFonts w:hint="eastAsia" w:ascii="华文仿宋" w:hAnsi="华文仿宋" w:eastAsia="华文仿宋" w:cs="华文仿宋"/>
          <w:color w:val="333333"/>
          <w:spacing w:val="-3"/>
          <w:kern w:val="0"/>
          <w:sz w:val="32"/>
          <w:szCs w:val="32"/>
          <w:lang w:eastAsia="zh-CN"/>
        </w:rPr>
      </w:pPr>
      <w:r>
        <w:rPr>
          <w:rFonts w:hint="eastAsia" w:ascii="华文仿宋" w:hAnsi="华文仿宋" w:eastAsia="华文仿宋" w:cs="华文仿宋"/>
          <w:color w:val="333333"/>
          <w:spacing w:val="-3"/>
          <w:kern w:val="0"/>
          <w:sz w:val="32"/>
          <w:szCs w:val="32"/>
          <w:lang w:eastAsia="zh-CN"/>
        </w:rPr>
        <w:t>注</w:t>
      </w:r>
      <w:r>
        <w:rPr>
          <w:rFonts w:hint="eastAsia" w:ascii="华文仿宋" w:hAnsi="华文仿宋" w:eastAsia="华文仿宋" w:cs="华文仿宋"/>
          <w:color w:val="333333"/>
          <w:spacing w:val="-4"/>
          <w:kern w:val="0"/>
          <w:sz w:val="32"/>
          <w:szCs w:val="32"/>
          <w:lang w:eastAsia="zh-CN"/>
        </w:rPr>
        <w:t>：</w:t>
      </w:r>
      <w:r>
        <w:rPr>
          <w:rFonts w:hint="eastAsia" w:ascii="华文仿宋" w:hAnsi="华文仿宋" w:eastAsia="华文仿宋" w:cs="华文仿宋"/>
          <w:color w:val="333333"/>
          <w:spacing w:val="-4"/>
          <w:kern w:val="0"/>
          <w:sz w:val="32"/>
          <w:szCs w:val="32"/>
        </w:rPr>
        <w:t>营业执照或者组织机构代码证等注册信息发生变化的须提交相应批准或证明材料。</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jc w:val="both"/>
        <w:textAlignment w:val="auto"/>
        <w:outlineLvl w:val="0"/>
        <w:rPr>
          <w:rFonts w:hint="eastAsia" w:ascii="华文仿宋" w:hAnsi="华文仿宋" w:eastAsia="华文仿宋" w:cs="华文仿宋"/>
          <w:b/>
          <w:bCs/>
          <w:color w:val="000000"/>
          <w:kern w:val="36"/>
          <w:sz w:val="32"/>
          <w:szCs w:val="32"/>
        </w:rPr>
      </w:pPr>
      <w:r>
        <w:rPr>
          <w:rFonts w:hint="eastAsia" w:ascii="华文仿宋" w:hAnsi="华文仿宋" w:eastAsia="华文仿宋" w:cs="华文仿宋"/>
          <w:b/>
          <w:bCs/>
          <w:color w:val="000000"/>
          <w:kern w:val="36"/>
          <w:sz w:val="32"/>
          <w:szCs w:val="32"/>
        </w:rPr>
        <w:t>三、委托办理：</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12" w:firstLineChars="200"/>
        <w:jc w:val="both"/>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spacing w:val="-7"/>
          <w:kern w:val="0"/>
          <w:sz w:val="32"/>
          <w:szCs w:val="32"/>
          <w:lang w:val="en-US" w:eastAsia="zh-CN"/>
        </w:rPr>
        <w:t>1.</w:t>
      </w:r>
      <w:r>
        <w:rPr>
          <w:rFonts w:hint="eastAsia" w:ascii="华文仿宋" w:hAnsi="华文仿宋" w:eastAsia="华文仿宋" w:cs="华文仿宋"/>
          <w:color w:val="000000"/>
          <w:spacing w:val="-7"/>
          <w:kern w:val="0"/>
          <w:sz w:val="32"/>
          <w:szCs w:val="32"/>
        </w:rPr>
        <w:t>自然人委托的，提供经公证的委托书；委托书未经公证的，申请人</w:t>
      </w:r>
      <w:r>
        <w:rPr>
          <w:rFonts w:hint="eastAsia" w:ascii="华文仿宋" w:hAnsi="华文仿宋" w:eastAsia="华文仿宋" w:cs="华文仿宋"/>
          <w:color w:val="000000"/>
          <w:spacing w:val="-3"/>
          <w:kern w:val="0"/>
          <w:sz w:val="32"/>
          <w:szCs w:val="32"/>
        </w:rPr>
        <w:t>应当与代理人共同到登记机构当面签署提交委托书，并经登记机构见证。</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28" w:firstLineChars="200"/>
        <w:jc w:val="both"/>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spacing w:val="-3"/>
          <w:kern w:val="0"/>
          <w:sz w:val="32"/>
          <w:szCs w:val="32"/>
          <w:lang w:val="en-US" w:eastAsia="zh-CN"/>
        </w:rPr>
        <w:t>2.</w:t>
      </w:r>
      <w:r>
        <w:rPr>
          <w:rFonts w:hint="eastAsia" w:ascii="华文仿宋" w:hAnsi="华文仿宋" w:eastAsia="华文仿宋" w:cs="华文仿宋"/>
          <w:color w:val="000000"/>
          <w:spacing w:val="-3"/>
          <w:kern w:val="0"/>
          <w:sz w:val="32"/>
          <w:szCs w:val="32"/>
        </w:rPr>
        <w:t>境外申请人应提交经过公证或者认证的委托书。</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华文仿宋" w:hAnsi="华文仿宋" w:eastAsia="华文仿宋" w:cs="华文仿宋"/>
          <w:b/>
          <w:bCs/>
          <w:color w:val="000000"/>
          <w:kern w:val="36"/>
          <w:sz w:val="32"/>
          <w:szCs w:val="32"/>
        </w:rPr>
      </w:pPr>
      <w:r>
        <w:rPr>
          <w:rFonts w:hint="eastAsia" w:ascii="华文仿宋" w:hAnsi="华文仿宋" w:eastAsia="华文仿宋" w:cs="华文仿宋"/>
          <w:b/>
          <w:bCs/>
          <w:color w:val="000000"/>
          <w:kern w:val="36"/>
          <w:sz w:val="32"/>
          <w:szCs w:val="32"/>
        </w:rPr>
        <w:t>四、监护人代为办理（监护人代无民事行为能力人、限制民事行为能力人申请不动产登记的）：</w:t>
      </w:r>
    </w:p>
    <w:p>
      <w:pPr>
        <w:keepNext w:val="0"/>
        <w:keepLines w:val="0"/>
        <w:pageBreakBefore w:val="0"/>
        <w:widowControl/>
        <w:kinsoku/>
        <w:wordWrap/>
        <w:overflowPunct/>
        <w:topLinePunct w:val="0"/>
        <w:autoSpaceDE/>
        <w:autoSpaceDN/>
        <w:bidi w:val="0"/>
        <w:adjustRightInd w:val="0"/>
        <w:snapToGrid w:val="0"/>
        <w:spacing w:line="580" w:lineRule="exact"/>
        <w:ind w:right="0" w:firstLine="616" w:firstLineChars="200"/>
        <w:jc w:val="both"/>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spacing w:val="-6"/>
          <w:kern w:val="0"/>
          <w:sz w:val="32"/>
          <w:szCs w:val="32"/>
          <w:lang w:val="en-US" w:eastAsia="zh-CN"/>
        </w:rPr>
        <w:t>1.</w:t>
      </w:r>
      <w:r>
        <w:rPr>
          <w:rFonts w:hint="eastAsia" w:ascii="华文仿宋" w:hAnsi="华文仿宋" w:eastAsia="华文仿宋" w:cs="华文仿宋"/>
          <w:color w:val="000000"/>
          <w:spacing w:val="-6"/>
          <w:kern w:val="0"/>
          <w:sz w:val="32"/>
          <w:szCs w:val="32"/>
        </w:rPr>
        <w:t>监护关系证明：户口簿、监护关系公证书、出生医学证明、或所在</w:t>
      </w:r>
      <w:r>
        <w:rPr>
          <w:rFonts w:hint="eastAsia" w:ascii="华文仿宋" w:hAnsi="华文仿宋" w:eastAsia="华文仿宋" w:cs="华文仿宋"/>
          <w:color w:val="000000"/>
          <w:spacing w:val="-3"/>
          <w:kern w:val="0"/>
          <w:sz w:val="32"/>
          <w:szCs w:val="32"/>
        </w:rPr>
        <w:t>单位、居民委员会、村民委员会或人民法院指定监护人的证明材料</w:t>
      </w:r>
      <w:r>
        <w:rPr>
          <w:rFonts w:hint="eastAsia" w:ascii="华文仿宋" w:hAnsi="华文仿宋" w:eastAsia="华文仿宋" w:cs="华文仿宋"/>
          <w:color w:val="000000"/>
          <w:kern w:val="0"/>
          <w:sz w:val="32"/>
          <w:szCs w:val="32"/>
        </w:rPr>
        <w:t>（校对</w:t>
      </w:r>
      <w:r>
        <w:rPr>
          <w:rFonts w:hint="eastAsia" w:ascii="华文仿宋" w:hAnsi="华文仿宋" w:eastAsia="华文仿宋" w:cs="华文仿宋"/>
          <w:color w:val="000000"/>
          <w:spacing w:val="-2"/>
          <w:kern w:val="0"/>
          <w:sz w:val="32"/>
          <w:szCs w:val="32"/>
        </w:rPr>
        <w:t>原件</w:t>
      </w:r>
      <w:r>
        <w:rPr>
          <w:rFonts w:hint="eastAsia" w:ascii="华文仿宋" w:hAnsi="华文仿宋" w:eastAsia="华文仿宋" w:cs="华文仿宋"/>
          <w:color w:val="000000"/>
          <w:kern w:val="0"/>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right="0" w:firstLine="616" w:firstLineChars="200"/>
        <w:jc w:val="both"/>
        <w:textAlignment w:val="auto"/>
        <w:rPr>
          <w:rFonts w:hint="eastAsia" w:ascii="宋体" w:hAnsi="宋体" w:eastAsia="宋体" w:cs="宋体"/>
          <w:sz w:val="28"/>
          <w:szCs w:val="28"/>
        </w:rPr>
      </w:pPr>
      <w:r>
        <w:rPr>
          <w:rFonts w:hint="eastAsia" w:ascii="华文仿宋" w:hAnsi="华文仿宋" w:eastAsia="华文仿宋" w:cs="华文仿宋"/>
          <w:color w:val="000000"/>
          <w:spacing w:val="-6"/>
          <w:kern w:val="0"/>
          <w:sz w:val="32"/>
          <w:szCs w:val="32"/>
          <w:lang w:val="en-US" w:eastAsia="zh-CN"/>
        </w:rPr>
        <w:t>2.</w:t>
      </w:r>
      <w:r>
        <w:rPr>
          <w:rFonts w:hint="eastAsia" w:ascii="华文仿宋" w:hAnsi="华文仿宋" w:eastAsia="华文仿宋" w:cs="华文仿宋"/>
          <w:color w:val="000000"/>
          <w:spacing w:val="-6"/>
          <w:kern w:val="0"/>
          <w:sz w:val="32"/>
          <w:szCs w:val="32"/>
        </w:rPr>
        <w:t>处分不动产而申请登记的，应当出具为被监护人利益而处分不动产</w:t>
      </w:r>
      <w:r>
        <w:rPr>
          <w:rFonts w:hint="eastAsia" w:ascii="华文仿宋" w:hAnsi="华文仿宋" w:eastAsia="华文仿宋" w:cs="华文仿宋"/>
          <w:color w:val="000000"/>
          <w:spacing w:val="-3"/>
          <w:kern w:val="0"/>
          <w:sz w:val="32"/>
          <w:szCs w:val="32"/>
        </w:rPr>
        <w:t>的书面保证书。（</w:t>
      </w:r>
      <w:r>
        <w:rPr>
          <w:rFonts w:hint="eastAsia" w:ascii="华文仿宋" w:hAnsi="华文仿宋" w:eastAsia="华文仿宋" w:cs="华文仿宋"/>
          <w:color w:val="000000"/>
          <w:kern w:val="0"/>
          <w:sz w:val="32"/>
          <w:szCs w:val="32"/>
        </w:rPr>
        <w:t>原件）</w:t>
      </w:r>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EC907"/>
    <w:multiLevelType w:val="singleLevel"/>
    <w:tmpl w:val="F77EC9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Yjc3YTZkNjU1NTY3NTQ2MjdjYmQ5NWZlMDYzZTQifQ=="/>
  </w:docVars>
  <w:rsids>
    <w:rsidRoot w:val="00702EE0"/>
    <w:rsid w:val="004014A5"/>
    <w:rsid w:val="00702EE0"/>
    <w:rsid w:val="291A3CFC"/>
    <w:rsid w:val="EEFF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字符"/>
    <w:basedOn w:val="5"/>
    <w:link w:val="3"/>
    <w:qFormat/>
    <w:uiPriority w:val="9"/>
    <w:rPr>
      <w:rFonts w:ascii="宋体" w:hAnsi="宋体" w:eastAsia="宋体" w:cs="宋体"/>
      <w:b/>
      <w:bCs/>
      <w:kern w:val="36"/>
      <w:sz w:val="48"/>
      <w:szCs w:val="48"/>
    </w:rPr>
  </w:style>
  <w:style w:type="character" w:customStyle="1" w:styleId="7">
    <w:name w:val="正文文本 字符"/>
    <w:basedOn w:val="5"/>
    <w:link w:val="2"/>
    <w:semiHidden/>
    <w:qFormat/>
    <w:uiPriority w:val="99"/>
    <w:rPr>
      <w:rFonts w:ascii="宋体" w:hAnsi="宋体" w:eastAsia="宋体" w:cs="宋体"/>
      <w:kern w:val="0"/>
      <w:sz w:val="24"/>
      <w:szCs w:val="24"/>
    </w:rPr>
  </w:style>
  <w:style w:type="paragraph" w:customStyle="1" w:styleId="8">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3</Pages>
  <Words>1021</Words>
  <Characters>1021</Characters>
  <Lines>7</Lines>
  <Paragraphs>2</Paragraphs>
  <TotalTime>14</TotalTime>
  <ScaleCrop>false</ScaleCrop>
  <LinksUpToDate>false</LinksUpToDate>
  <CharactersWithSpaces>1048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2023-05-22T15:27:00Z</dcterms:created>
  <dc:creator>User</dc:creator>
  <cp:lastModifiedBy>user</cp:lastModifiedBy>
  <dcterms:modified xsi:type="dcterms:W3CDTF">2023-05-25T16:19:11Z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4A572EAE3B2A403295DEDEAEBEAD806E_12</vt:lpwstr>
  </property>
</Properties>
</file>