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FC" w:rsidRDefault="00131678" w:rsidP="0013167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《汕头市濠江区</w:t>
      </w:r>
      <w:r w:rsidR="003966E5">
        <w:rPr>
          <w:rFonts w:ascii="方正小标宋简体" w:eastAsia="方正小标宋简体" w:hint="eastAsia"/>
          <w:sz w:val="44"/>
          <w:szCs w:val="44"/>
        </w:rPr>
        <w:t>汕头南新城市中心控制性详细规划修编（公共卫生医学中心片区）（HJ-023编制单元东片区）</w:t>
      </w:r>
      <w:r>
        <w:rPr>
          <w:rFonts w:ascii="方正小标宋简体" w:eastAsia="方正小标宋简体" w:hint="eastAsia"/>
          <w:sz w:val="44"/>
          <w:szCs w:val="44"/>
        </w:rPr>
        <w:t>》</w:t>
      </w:r>
    </w:p>
    <w:p w:rsidR="00131678" w:rsidRDefault="00131678" w:rsidP="00131678">
      <w:pPr>
        <w:spacing w:line="560" w:lineRule="exact"/>
        <w:jc w:val="center"/>
        <w:rPr>
          <w:rFonts w:ascii="方正小标宋简体" w:eastAsia="方正小标宋简体"/>
          <w:sz w:val="44"/>
          <w:szCs w:val="44"/>
        </w:rPr>
      </w:pPr>
    </w:p>
    <w:p w:rsidR="00131678" w:rsidRDefault="00131678" w:rsidP="00131678">
      <w:pPr>
        <w:spacing w:line="540" w:lineRule="exact"/>
        <w:jc w:val="left"/>
        <w:rPr>
          <w:rFonts w:ascii="黑体" w:eastAsia="黑体" w:hAnsi="黑体"/>
          <w:sz w:val="32"/>
          <w:szCs w:val="32"/>
        </w:rPr>
      </w:pPr>
      <w:r>
        <w:rPr>
          <w:rFonts w:ascii="黑体" w:eastAsia="黑体" w:hAnsi="黑体" w:hint="eastAsia"/>
          <w:sz w:val="32"/>
          <w:szCs w:val="32"/>
        </w:rPr>
        <w:t>第一条、规划背景</w:t>
      </w:r>
    </w:p>
    <w:p w:rsidR="00131678" w:rsidRPr="00131678" w:rsidRDefault="00131678" w:rsidP="00131678">
      <w:pPr>
        <w:pStyle w:val="a3"/>
        <w:spacing w:before="156" w:after="156" w:line="540" w:lineRule="exact"/>
        <w:ind w:firstLineChars="200" w:firstLine="640"/>
        <w:rPr>
          <w:rFonts w:ascii="Times New Roman" w:eastAsia="仿宋_GB2312" w:hAnsi="Times New Roman"/>
          <w:sz w:val="32"/>
          <w:szCs w:val="32"/>
        </w:rPr>
      </w:pPr>
      <w:r w:rsidRPr="00131678">
        <w:rPr>
          <w:rFonts w:ascii="Times New Roman" w:eastAsia="仿宋_GB2312" w:hAnsi="Times New Roman"/>
          <w:sz w:val="32"/>
          <w:szCs w:val="32"/>
        </w:rPr>
        <w:t>1</w:t>
      </w:r>
      <w:r w:rsidRPr="00131678">
        <w:rPr>
          <w:rFonts w:ascii="Times New Roman" w:eastAsia="仿宋_GB2312" w:hAnsi="Times New Roman"/>
          <w:sz w:val="32"/>
          <w:szCs w:val="32"/>
        </w:rPr>
        <w:t>．《中共中央国务院关于建立国土空间规划体系并监督实施的若干意见》指出，未来国土空间规划将构建五级三类规划体系，绘制</w:t>
      </w:r>
      <w:r w:rsidRPr="00131678">
        <w:rPr>
          <w:rFonts w:ascii="Times New Roman" w:eastAsia="仿宋_GB2312" w:hAnsi="Times New Roman"/>
          <w:sz w:val="32"/>
          <w:szCs w:val="32"/>
        </w:rPr>
        <w:t>“</w:t>
      </w:r>
      <w:r w:rsidRPr="00131678">
        <w:rPr>
          <w:rFonts w:ascii="Times New Roman" w:eastAsia="仿宋_GB2312" w:hAnsi="Times New Roman"/>
          <w:sz w:val="32"/>
          <w:szCs w:val="32"/>
        </w:rPr>
        <w:t>一张图</w:t>
      </w:r>
      <w:r w:rsidRPr="00131678">
        <w:rPr>
          <w:rFonts w:ascii="Times New Roman" w:eastAsia="仿宋_GB2312" w:hAnsi="Times New Roman"/>
          <w:sz w:val="32"/>
          <w:szCs w:val="32"/>
        </w:rPr>
        <w:t>”</w:t>
      </w:r>
      <w:r w:rsidRPr="00131678">
        <w:rPr>
          <w:rFonts w:ascii="Times New Roman" w:eastAsia="仿宋_GB2312" w:hAnsi="Times New Roman"/>
          <w:sz w:val="32"/>
          <w:szCs w:val="32"/>
        </w:rPr>
        <w:t>。控制性详细规划属于</w:t>
      </w:r>
      <w:r w:rsidRPr="00131678">
        <w:rPr>
          <w:rFonts w:ascii="Times New Roman" w:eastAsia="仿宋_GB2312" w:hAnsi="Times New Roman"/>
          <w:sz w:val="32"/>
          <w:szCs w:val="32"/>
        </w:rPr>
        <w:t>“</w:t>
      </w:r>
      <w:r w:rsidRPr="00131678">
        <w:rPr>
          <w:rFonts w:ascii="Times New Roman" w:eastAsia="仿宋_GB2312" w:hAnsi="Times New Roman"/>
          <w:sz w:val="32"/>
          <w:szCs w:val="32"/>
        </w:rPr>
        <w:t>三类</w:t>
      </w:r>
      <w:r w:rsidRPr="00131678">
        <w:rPr>
          <w:rFonts w:ascii="Times New Roman" w:eastAsia="仿宋_GB2312" w:hAnsi="Times New Roman"/>
          <w:sz w:val="32"/>
          <w:szCs w:val="32"/>
        </w:rPr>
        <w:t>”</w:t>
      </w:r>
      <w:r w:rsidRPr="00131678">
        <w:rPr>
          <w:rFonts w:ascii="Times New Roman" w:eastAsia="仿宋_GB2312" w:hAnsi="Times New Roman"/>
          <w:sz w:val="32"/>
          <w:szCs w:val="32"/>
        </w:rPr>
        <w:t>中的详细规划，是上承总体规划、专项规划，向下直接指导项目设计实施的重要层级。</w:t>
      </w:r>
    </w:p>
    <w:p w:rsidR="00131678" w:rsidRPr="00131678" w:rsidRDefault="00131678" w:rsidP="00131678">
      <w:pPr>
        <w:pStyle w:val="a3"/>
        <w:spacing w:before="156" w:after="156" w:line="540" w:lineRule="exact"/>
        <w:ind w:firstLineChars="200" w:firstLine="640"/>
        <w:rPr>
          <w:rFonts w:ascii="Times New Roman" w:eastAsia="仿宋_GB2312" w:hAnsi="Times New Roman"/>
          <w:color w:val="0070C0"/>
          <w:sz w:val="32"/>
          <w:szCs w:val="32"/>
        </w:rPr>
      </w:pPr>
      <w:r w:rsidRPr="00131678">
        <w:rPr>
          <w:rFonts w:ascii="Times New Roman" w:eastAsia="仿宋_GB2312" w:hAnsi="Times New Roman"/>
          <w:sz w:val="32"/>
          <w:szCs w:val="32"/>
        </w:rPr>
        <w:t>2</w:t>
      </w:r>
      <w:r w:rsidRPr="00131678">
        <w:rPr>
          <w:rFonts w:ascii="Times New Roman" w:eastAsia="仿宋_GB2312" w:hAnsi="Times New Roman"/>
          <w:sz w:val="32"/>
          <w:szCs w:val="32"/>
        </w:rPr>
        <w:t>．汕头市委市政府作出推进全市控规全覆盖的工作部署，切实把全市控规编制工作列入各级政府和自然资源部门的首要工作，同时加强规划信息化建设，最终实现全市</w:t>
      </w:r>
      <w:r w:rsidRPr="00131678">
        <w:rPr>
          <w:rFonts w:ascii="Times New Roman" w:eastAsia="仿宋_GB2312" w:hAnsi="Times New Roman"/>
          <w:sz w:val="32"/>
          <w:szCs w:val="32"/>
        </w:rPr>
        <w:t>“</w:t>
      </w:r>
      <w:r w:rsidRPr="00131678">
        <w:rPr>
          <w:rFonts w:ascii="Times New Roman" w:eastAsia="仿宋_GB2312" w:hAnsi="Times New Roman"/>
          <w:sz w:val="32"/>
          <w:szCs w:val="32"/>
        </w:rPr>
        <w:t>山水林田湖草</w:t>
      </w:r>
      <w:r w:rsidRPr="00131678">
        <w:rPr>
          <w:rFonts w:ascii="Times New Roman" w:eastAsia="仿宋_GB2312" w:hAnsi="Times New Roman"/>
          <w:sz w:val="32"/>
          <w:szCs w:val="32"/>
        </w:rPr>
        <w:t>”</w:t>
      </w:r>
      <w:r w:rsidRPr="00131678">
        <w:rPr>
          <w:rFonts w:ascii="Times New Roman" w:eastAsia="仿宋_GB2312" w:hAnsi="Times New Roman"/>
          <w:sz w:val="32"/>
          <w:szCs w:val="32"/>
        </w:rPr>
        <w:t>国土空间全域全要素</w:t>
      </w:r>
      <w:r w:rsidRPr="00131678">
        <w:rPr>
          <w:rFonts w:ascii="Times New Roman" w:eastAsia="仿宋_GB2312" w:hAnsi="Times New Roman"/>
          <w:sz w:val="32"/>
          <w:szCs w:val="32"/>
        </w:rPr>
        <w:t>2245</w:t>
      </w:r>
      <w:r w:rsidRPr="00131678">
        <w:rPr>
          <w:rFonts w:ascii="Times New Roman" w:eastAsia="仿宋_GB2312" w:hAnsi="Times New Roman"/>
          <w:sz w:val="32"/>
          <w:szCs w:val="32"/>
        </w:rPr>
        <w:t>平方公里全覆盖，实现</w:t>
      </w:r>
      <w:r w:rsidRPr="00131678">
        <w:rPr>
          <w:rFonts w:ascii="Times New Roman" w:eastAsia="仿宋_GB2312" w:hAnsi="Times New Roman"/>
          <w:sz w:val="32"/>
          <w:szCs w:val="32"/>
        </w:rPr>
        <w:t>“</w:t>
      </w:r>
      <w:r w:rsidRPr="00131678">
        <w:rPr>
          <w:rFonts w:ascii="Times New Roman" w:eastAsia="仿宋_GB2312" w:hAnsi="Times New Roman"/>
          <w:sz w:val="32"/>
          <w:szCs w:val="32"/>
        </w:rPr>
        <w:t>一张图</w:t>
      </w:r>
      <w:r w:rsidRPr="00131678">
        <w:rPr>
          <w:rFonts w:ascii="Times New Roman" w:eastAsia="仿宋_GB2312" w:hAnsi="Times New Roman"/>
          <w:sz w:val="32"/>
          <w:szCs w:val="32"/>
        </w:rPr>
        <w:t>”</w:t>
      </w:r>
      <w:r w:rsidRPr="00131678">
        <w:rPr>
          <w:rFonts w:ascii="Times New Roman" w:eastAsia="仿宋_GB2312" w:hAnsi="Times New Roman"/>
          <w:sz w:val="32"/>
          <w:szCs w:val="32"/>
        </w:rPr>
        <w:t>管理。</w:t>
      </w:r>
    </w:p>
    <w:p w:rsidR="003966E5" w:rsidRDefault="00131678" w:rsidP="003966E5">
      <w:pPr>
        <w:pStyle w:val="a3"/>
        <w:spacing w:before="156" w:after="156" w:line="540" w:lineRule="exact"/>
        <w:ind w:firstLineChars="200" w:firstLine="640"/>
        <w:rPr>
          <w:rFonts w:ascii="Times New Roman" w:eastAsia="仿宋_GB2312" w:hAnsi="Times New Roman" w:hint="eastAsia"/>
          <w:sz w:val="32"/>
          <w:szCs w:val="32"/>
        </w:rPr>
      </w:pPr>
      <w:r w:rsidRPr="00131678">
        <w:rPr>
          <w:rFonts w:ascii="Times New Roman" w:eastAsia="仿宋_GB2312" w:hAnsi="Times New Roman"/>
          <w:sz w:val="32"/>
          <w:szCs w:val="32"/>
        </w:rPr>
        <w:t>3</w:t>
      </w:r>
      <w:r w:rsidRPr="00131678">
        <w:rPr>
          <w:rFonts w:ascii="Times New Roman" w:eastAsia="仿宋_GB2312" w:hAnsi="Times New Roman"/>
          <w:sz w:val="32"/>
          <w:szCs w:val="32"/>
        </w:rPr>
        <w:t>．</w:t>
      </w:r>
      <w:r w:rsidR="003966E5" w:rsidRPr="003966E5">
        <w:rPr>
          <w:rFonts w:ascii="Times New Roman" w:eastAsia="仿宋_GB2312" w:hAnsi="Times New Roman" w:hint="eastAsia"/>
          <w:sz w:val="32"/>
          <w:szCs w:val="32"/>
        </w:rPr>
        <w:t>公共卫生医学中心片区位于《汕头市濠江区汕头南新城市中心控制性详细规划》（以下简称原控规）规划范围内，原控规于</w:t>
      </w:r>
      <w:r w:rsidR="003966E5" w:rsidRPr="003966E5">
        <w:rPr>
          <w:rFonts w:ascii="Times New Roman" w:eastAsia="仿宋_GB2312" w:hAnsi="Times New Roman" w:hint="eastAsia"/>
          <w:sz w:val="32"/>
          <w:szCs w:val="32"/>
        </w:rPr>
        <w:t xml:space="preserve"> 2017 </w:t>
      </w:r>
      <w:r w:rsidR="003966E5" w:rsidRPr="003966E5">
        <w:rPr>
          <w:rFonts w:ascii="Times New Roman" w:eastAsia="仿宋_GB2312" w:hAnsi="Times New Roman" w:hint="eastAsia"/>
          <w:sz w:val="32"/>
          <w:szCs w:val="32"/>
        </w:rPr>
        <w:t>年启动编制，</w:t>
      </w:r>
      <w:r w:rsidR="003966E5" w:rsidRPr="003966E5">
        <w:rPr>
          <w:rFonts w:ascii="Times New Roman" w:eastAsia="仿宋_GB2312" w:hAnsi="Times New Roman" w:hint="eastAsia"/>
          <w:sz w:val="32"/>
          <w:szCs w:val="32"/>
        </w:rPr>
        <w:t xml:space="preserve">2019 </w:t>
      </w:r>
      <w:r w:rsidR="003966E5" w:rsidRPr="003966E5">
        <w:rPr>
          <w:rFonts w:ascii="Times New Roman" w:eastAsia="仿宋_GB2312" w:hAnsi="Times New Roman" w:hint="eastAsia"/>
          <w:sz w:val="32"/>
          <w:szCs w:val="32"/>
        </w:rPr>
        <w:t>年获濠江区政府批复，对片区开发建设起到了一定的指导作用。然而，随着国土空间规划的开展以及濠江区经济社会的发展，原控规在公共卫生医学中心片区已无法满足新的发展形势和要求，主要表现在以下几方面：一是原控规涉及占用较大面积的永久基本农田，在当前国家全面保障粮食安全的大背景下，大面积占用永农可实施性不强；二是重大项目的建设与原控规不符，</w:t>
      </w:r>
      <w:r w:rsidR="003966E5" w:rsidRPr="003966E5">
        <w:rPr>
          <w:rFonts w:ascii="Times New Roman" w:eastAsia="仿宋_GB2312" w:hAnsi="Times New Roman" w:hint="eastAsia"/>
          <w:sz w:val="32"/>
          <w:szCs w:val="32"/>
        </w:rPr>
        <w:lastRenderedPageBreak/>
        <w:t>包括正在建设的汕南大道和汕头公共卫生医学中心；三是与规划用地</w:t>
      </w:r>
      <w:r w:rsidR="003966E5">
        <w:rPr>
          <w:rFonts w:ascii="Times New Roman" w:eastAsia="仿宋_GB2312" w:hAnsi="Times New Roman" w:hint="eastAsia"/>
          <w:sz w:val="32"/>
          <w:szCs w:val="32"/>
        </w:rPr>
        <w:t>及</w:t>
      </w:r>
      <w:r w:rsidR="003966E5" w:rsidRPr="003966E5">
        <w:rPr>
          <w:rFonts w:ascii="Times New Roman" w:eastAsia="仿宋_GB2312" w:hAnsi="Times New Roman" w:hint="eastAsia"/>
          <w:sz w:val="32"/>
          <w:szCs w:val="32"/>
        </w:rPr>
        <w:t>现有权属相冲突，包括位于河浦医院西侧的商业用地权属和位于五一社区的村民留用地等。鉴于以上原因，经区政府批准同意，特开展本次修编工作。</w:t>
      </w:r>
    </w:p>
    <w:p w:rsidR="00131678" w:rsidRPr="003966E5" w:rsidRDefault="00131678" w:rsidP="003966E5">
      <w:pPr>
        <w:pStyle w:val="a3"/>
        <w:spacing w:before="156" w:after="156" w:line="540" w:lineRule="exact"/>
        <w:rPr>
          <w:rFonts w:ascii="Times New Roman" w:eastAsia="仿宋_GB2312" w:hAnsi="Times New Roman"/>
          <w:sz w:val="32"/>
          <w:szCs w:val="32"/>
        </w:rPr>
      </w:pPr>
      <w:r w:rsidRPr="00131678">
        <w:rPr>
          <w:rFonts w:ascii="Times New Roman" w:eastAsia="黑体" w:hAnsi="黑体"/>
          <w:sz w:val="32"/>
          <w:szCs w:val="32"/>
        </w:rPr>
        <w:t>第二条、规划范围</w:t>
      </w:r>
    </w:p>
    <w:p w:rsidR="003966E5" w:rsidRDefault="003966E5" w:rsidP="003966E5">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规划区位于濠江区汕头南新城市中心西北部，其具体范围为：东至安海路、西至汕南大道、北至河浦大道、南至规划站前西路，总面积约</w:t>
      </w:r>
      <w:r>
        <w:rPr>
          <w:rFonts w:ascii="Times New Roman" w:eastAsia="仿宋_GB2312" w:hAnsi="Times New Roman" w:cs="Times New Roman" w:hint="eastAsia"/>
          <w:sz w:val="32"/>
          <w:szCs w:val="32"/>
        </w:rPr>
        <w:t>241.04</w:t>
      </w:r>
      <w:r w:rsidRPr="003D2A3A">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3615.57</w:t>
      </w:r>
      <w:r w:rsidRPr="003D2A3A">
        <w:rPr>
          <w:rFonts w:ascii="Times New Roman" w:eastAsia="仿宋_GB2312" w:hAnsi="Times New Roman" w:cs="Times New Roman" w:hint="eastAsia"/>
          <w:sz w:val="32"/>
          <w:szCs w:val="32"/>
        </w:rPr>
        <w:t>亩</w:t>
      </w:r>
      <w:r>
        <w:rPr>
          <w:rFonts w:ascii="仿宋_GB2312" w:eastAsia="仿宋_GB2312" w:hint="eastAsia"/>
          <w:sz w:val="32"/>
          <w:szCs w:val="32"/>
        </w:rPr>
        <w:t>）。</w:t>
      </w:r>
    </w:p>
    <w:p w:rsidR="00131678" w:rsidRDefault="00131678" w:rsidP="00131678">
      <w:pPr>
        <w:spacing w:line="540" w:lineRule="exact"/>
        <w:jc w:val="left"/>
        <w:rPr>
          <w:rFonts w:ascii="黑体" w:eastAsia="黑体" w:hAnsi="黑体"/>
          <w:sz w:val="32"/>
          <w:szCs w:val="32"/>
        </w:rPr>
      </w:pPr>
      <w:r>
        <w:rPr>
          <w:rFonts w:ascii="黑体" w:eastAsia="黑体" w:hAnsi="黑体" w:hint="eastAsia"/>
          <w:sz w:val="32"/>
          <w:szCs w:val="32"/>
        </w:rPr>
        <w:t>第三条、功能定位</w:t>
      </w:r>
    </w:p>
    <w:p w:rsidR="003966E5" w:rsidRDefault="003966E5" w:rsidP="003966E5">
      <w:pPr>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规划片区功能定位为：</w:t>
      </w:r>
      <w:r w:rsidRPr="003966E5">
        <w:rPr>
          <w:rFonts w:ascii="Times New Roman" w:eastAsia="仿宋_GB2312" w:hAnsi="Times New Roman" w:cs="Times New Roman" w:hint="eastAsia"/>
          <w:sz w:val="32"/>
          <w:szCs w:val="32"/>
        </w:rPr>
        <w:t>粤东公共卫生医学高地、汕头临港滨海产业平台重要配套服务区。</w:t>
      </w:r>
    </w:p>
    <w:p w:rsidR="00131678" w:rsidRDefault="00131678" w:rsidP="00131678">
      <w:pPr>
        <w:spacing w:line="540" w:lineRule="exact"/>
        <w:jc w:val="left"/>
        <w:rPr>
          <w:rFonts w:ascii="黑体" w:eastAsia="黑体" w:hAnsi="黑体"/>
          <w:sz w:val="32"/>
          <w:szCs w:val="32"/>
        </w:rPr>
      </w:pPr>
      <w:r>
        <w:rPr>
          <w:rFonts w:ascii="黑体" w:eastAsia="黑体" w:hAnsi="黑体" w:hint="eastAsia"/>
          <w:sz w:val="32"/>
          <w:szCs w:val="32"/>
        </w:rPr>
        <w:t>第四条、发展规模</w:t>
      </w:r>
    </w:p>
    <w:p w:rsidR="00131678" w:rsidRPr="00131678" w:rsidRDefault="003966E5" w:rsidP="00131678">
      <w:pPr>
        <w:pStyle w:val="a3"/>
        <w:spacing w:before="156" w:after="156"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规划片区总用地面积约</w:t>
      </w:r>
      <w:r>
        <w:rPr>
          <w:rFonts w:ascii="Times New Roman" w:eastAsia="仿宋_GB2312" w:hAnsi="Times New Roman" w:hint="eastAsia"/>
          <w:sz w:val="32"/>
          <w:szCs w:val="32"/>
        </w:rPr>
        <w:t>241.04</w:t>
      </w:r>
      <w:r>
        <w:rPr>
          <w:rFonts w:ascii="Times New Roman" w:eastAsia="仿宋_GB2312" w:hAnsi="Times New Roman" w:hint="eastAsia"/>
          <w:sz w:val="32"/>
          <w:szCs w:val="32"/>
        </w:rPr>
        <w:t>公顷，规划建设用地规模约</w:t>
      </w:r>
      <w:r>
        <w:rPr>
          <w:rFonts w:ascii="Times New Roman" w:eastAsia="仿宋_GB2312" w:hAnsi="Times New Roman" w:hint="eastAsia"/>
          <w:sz w:val="32"/>
          <w:szCs w:val="32"/>
        </w:rPr>
        <w:t>136.98</w:t>
      </w:r>
      <w:r>
        <w:rPr>
          <w:rFonts w:ascii="Times New Roman" w:eastAsia="仿宋_GB2312" w:hAnsi="Times New Roman" w:hint="eastAsia"/>
          <w:sz w:val="32"/>
          <w:szCs w:val="32"/>
        </w:rPr>
        <w:t>公顷，规划住宅建筑面积为</w:t>
      </w:r>
      <w:r>
        <w:rPr>
          <w:rFonts w:ascii="Times New Roman" w:eastAsia="仿宋_GB2312" w:hAnsi="Times New Roman" w:hint="eastAsia"/>
          <w:sz w:val="32"/>
          <w:szCs w:val="32"/>
        </w:rPr>
        <w:t>760.06</w:t>
      </w:r>
      <w:r>
        <w:rPr>
          <w:rFonts w:ascii="Times New Roman" w:eastAsia="仿宋_GB2312" w:hAnsi="Times New Roman" w:hint="eastAsia"/>
          <w:sz w:val="32"/>
          <w:szCs w:val="32"/>
        </w:rPr>
        <w:t>万平方米，居住人口约</w:t>
      </w:r>
      <w:r>
        <w:rPr>
          <w:rFonts w:ascii="Times New Roman" w:eastAsia="仿宋_GB2312" w:hAnsi="Times New Roman" w:hint="eastAsia"/>
          <w:sz w:val="32"/>
          <w:szCs w:val="32"/>
        </w:rPr>
        <w:t>1.74</w:t>
      </w:r>
      <w:r>
        <w:rPr>
          <w:rFonts w:ascii="Times New Roman" w:eastAsia="仿宋_GB2312" w:hAnsi="Times New Roman" w:hint="eastAsia"/>
          <w:sz w:val="32"/>
          <w:szCs w:val="32"/>
        </w:rPr>
        <w:t>万人。</w:t>
      </w:r>
    </w:p>
    <w:sectPr w:rsidR="00131678" w:rsidRPr="00131678" w:rsidSect="00131678">
      <w:footerReference w:type="default" r:id="rId6"/>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B88" w:rsidRDefault="00097B88" w:rsidP="00131678">
      <w:r>
        <w:separator/>
      </w:r>
    </w:p>
  </w:endnote>
  <w:endnote w:type="continuationSeparator" w:id="1">
    <w:p w:rsidR="00097B88" w:rsidRDefault="00097B88" w:rsidP="001316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851136"/>
      <w:docPartObj>
        <w:docPartGallery w:val="Page Numbers (Bottom of Page)"/>
        <w:docPartUnique/>
      </w:docPartObj>
    </w:sdtPr>
    <w:sdtEndPr>
      <w:rPr>
        <w:rFonts w:ascii="仿宋_GB2312" w:eastAsia="仿宋_GB2312" w:hint="eastAsia"/>
        <w:sz w:val="28"/>
      </w:rPr>
    </w:sdtEndPr>
    <w:sdtContent>
      <w:p w:rsidR="00131678" w:rsidRPr="00131678" w:rsidRDefault="00F30DFC">
        <w:pPr>
          <w:pStyle w:val="a5"/>
          <w:jc w:val="center"/>
          <w:rPr>
            <w:rFonts w:ascii="仿宋_GB2312" w:eastAsia="仿宋_GB2312"/>
            <w:sz w:val="28"/>
          </w:rPr>
        </w:pPr>
        <w:r w:rsidRPr="00131678">
          <w:rPr>
            <w:rFonts w:ascii="仿宋_GB2312" w:eastAsia="仿宋_GB2312" w:hint="eastAsia"/>
            <w:sz w:val="28"/>
          </w:rPr>
          <w:fldChar w:fldCharType="begin"/>
        </w:r>
        <w:r w:rsidR="00131678" w:rsidRPr="00131678">
          <w:rPr>
            <w:rFonts w:ascii="仿宋_GB2312" w:eastAsia="仿宋_GB2312" w:hint="eastAsia"/>
            <w:sz w:val="28"/>
          </w:rPr>
          <w:instrText xml:space="preserve"> PAGE   \* MERGEFORMAT </w:instrText>
        </w:r>
        <w:r w:rsidRPr="00131678">
          <w:rPr>
            <w:rFonts w:ascii="仿宋_GB2312" w:eastAsia="仿宋_GB2312" w:hint="eastAsia"/>
            <w:sz w:val="28"/>
          </w:rPr>
          <w:fldChar w:fldCharType="separate"/>
        </w:r>
        <w:r w:rsidR="003966E5" w:rsidRPr="003966E5">
          <w:rPr>
            <w:rFonts w:ascii="仿宋_GB2312" w:eastAsia="仿宋_GB2312"/>
            <w:noProof/>
            <w:sz w:val="28"/>
            <w:lang w:val="zh-CN"/>
          </w:rPr>
          <w:t>-</w:t>
        </w:r>
        <w:r w:rsidR="003966E5">
          <w:rPr>
            <w:rFonts w:ascii="仿宋_GB2312" w:eastAsia="仿宋_GB2312"/>
            <w:noProof/>
            <w:sz w:val="28"/>
          </w:rPr>
          <w:t xml:space="preserve"> 1 -</w:t>
        </w:r>
        <w:r w:rsidRPr="00131678">
          <w:rPr>
            <w:rFonts w:ascii="仿宋_GB2312" w:eastAsia="仿宋_GB2312" w:hint="eastAsia"/>
            <w:sz w:val="28"/>
          </w:rPr>
          <w:fldChar w:fldCharType="end"/>
        </w:r>
      </w:p>
    </w:sdtContent>
  </w:sdt>
  <w:p w:rsidR="00131678" w:rsidRDefault="001316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B88" w:rsidRDefault="00097B88" w:rsidP="00131678">
      <w:r>
        <w:separator/>
      </w:r>
    </w:p>
  </w:footnote>
  <w:footnote w:type="continuationSeparator" w:id="1">
    <w:p w:rsidR="00097B88" w:rsidRDefault="00097B88" w:rsidP="001316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1678"/>
    <w:rsid w:val="00097B88"/>
    <w:rsid w:val="00131678"/>
    <w:rsid w:val="003966E5"/>
    <w:rsid w:val="009F66C9"/>
    <w:rsid w:val="00F30D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本正文"/>
    <w:basedOn w:val="a"/>
    <w:qFormat/>
    <w:rsid w:val="00131678"/>
    <w:pPr>
      <w:tabs>
        <w:tab w:val="left" w:pos="1134"/>
      </w:tabs>
      <w:spacing w:beforeLines="50" w:afterLines="50"/>
    </w:pPr>
    <w:rPr>
      <w:rFonts w:ascii="宋体" w:eastAsia="宋体" w:hAnsi="宋体" w:cs="Times New Roman"/>
      <w:sz w:val="24"/>
      <w:szCs w:val="24"/>
    </w:rPr>
  </w:style>
  <w:style w:type="paragraph" w:styleId="a4">
    <w:name w:val="header"/>
    <w:basedOn w:val="a"/>
    <w:link w:val="Char"/>
    <w:uiPriority w:val="99"/>
    <w:semiHidden/>
    <w:unhideWhenUsed/>
    <w:rsid w:val="001316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1678"/>
    <w:rPr>
      <w:sz w:val="18"/>
      <w:szCs w:val="18"/>
    </w:rPr>
  </w:style>
  <w:style w:type="paragraph" w:styleId="a5">
    <w:name w:val="footer"/>
    <w:basedOn w:val="a"/>
    <w:link w:val="Char0"/>
    <w:uiPriority w:val="99"/>
    <w:unhideWhenUsed/>
    <w:rsid w:val="00131678"/>
    <w:pPr>
      <w:tabs>
        <w:tab w:val="center" w:pos="4153"/>
        <w:tab w:val="right" w:pos="8306"/>
      </w:tabs>
      <w:snapToGrid w:val="0"/>
      <w:jc w:val="left"/>
    </w:pPr>
    <w:rPr>
      <w:sz w:val="18"/>
      <w:szCs w:val="18"/>
    </w:rPr>
  </w:style>
  <w:style w:type="character" w:customStyle="1" w:styleId="Char0">
    <w:name w:val="页脚 Char"/>
    <w:basedOn w:val="a0"/>
    <w:link w:val="a5"/>
    <w:uiPriority w:val="99"/>
    <w:rsid w:val="001316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126</Words>
  <Characters>720</Characters>
  <Application>Microsoft Office Word</Application>
  <DocSecurity>0</DocSecurity>
  <Lines>6</Lines>
  <Paragraphs>1</Paragraphs>
  <ScaleCrop>false</ScaleCrop>
  <Company>China</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kafka</cp:lastModifiedBy>
  <cp:revision>3</cp:revision>
  <dcterms:created xsi:type="dcterms:W3CDTF">2021-07-29T01:00:00Z</dcterms:created>
  <dcterms:modified xsi:type="dcterms:W3CDTF">2022-12-28T08:35:00Z</dcterms:modified>
</cp:coreProperties>
</file>