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7A1A">
      <w:pPr>
        <w:spacing w:before="240" w:line="560" w:lineRule="exact"/>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不动产登记公告</w:t>
      </w:r>
    </w:p>
    <w:p w14:paraId="644A1EB5">
      <w:pPr>
        <w:jc w:val="center"/>
        <w:rPr>
          <w:rFonts w:ascii="仿宋" w:hAnsi="仿宋" w:eastAsia="仿宋" w:cs="仿宋_GB2312"/>
          <w:sz w:val="32"/>
          <w:szCs w:val="32"/>
        </w:rPr>
      </w:pPr>
      <w:r>
        <w:rPr>
          <w:rFonts w:ascii="仿宋" w:hAnsi="仿宋" w:eastAsia="仿宋" w:cs="仿宋_GB2312"/>
          <w:sz w:val="32"/>
          <w:szCs w:val="32"/>
        </w:rPr>
        <w:t xml:space="preserve">                       </w:t>
      </w:r>
    </w:p>
    <w:p w14:paraId="53855BF5">
      <w:pPr>
        <w:jc w:val="right"/>
        <w:rPr>
          <w:rFonts w:eastAsia="仿宋_GB2312"/>
          <w:sz w:val="32"/>
          <w:szCs w:val="32"/>
        </w:rPr>
      </w:pPr>
      <w:r>
        <w:rPr>
          <w:rFonts w:hint="eastAsia" w:eastAsia="仿宋_GB2312"/>
          <w:sz w:val="32"/>
          <w:szCs w:val="32"/>
        </w:rPr>
        <w:t>汕濠不动产有公告[2026]3号</w:t>
      </w:r>
      <w:r>
        <w:rPr>
          <w:rFonts w:eastAsia="仿宋_GB2312"/>
          <w:sz w:val="32"/>
          <w:szCs w:val="32"/>
        </w:rPr>
        <w:t xml:space="preserve">  </w:t>
      </w:r>
      <w:bookmarkEnd w:id="0"/>
      <w:r>
        <w:rPr>
          <w:rFonts w:eastAsia="仿宋_GB2312"/>
          <w:sz w:val="32"/>
          <w:szCs w:val="32"/>
        </w:rPr>
        <w:t xml:space="preserve"> </w:t>
      </w:r>
    </w:p>
    <w:p w14:paraId="16544E50">
      <w:pPr>
        <w:spacing w:line="560" w:lineRule="exact"/>
        <w:ind w:firstLine="640" w:firstLineChars="200"/>
        <w:rPr>
          <w:rFonts w:eastAsia="仿宋_GB2312"/>
          <w:sz w:val="32"/>
          <w:szCs w:val="32"/>
        </w:rPr>
      </w:pPr>
    </w:p>
    <w:p w14:paraId="7E5A1ABB">
      <w:pPr>
        <w:spacing w:line="560" w:lineRule="exact"/>
        <w:ind w:firstLine="640" w:firstLineChars="200"/>
        <w:rPr>
          <w:rFonts w:eastAsia="仿宋_GB2312"/>
          <w:sz w:val="32"/>
          <w:szCs w:val="32"/>
        </w:rPr>
      </w:pPr>
      <w:r>
        <w:rPr>
          <w:rFonts w:eastAsia="仿宋_GB2312"/>
          <w:sz w:val="32"/>
          <w:szCs w:val="32"/>
        </w:rPr>
        <w:t>经初步审定，我</w:t>
      </w:r>
      <w:r>
        <w:rPr>
          <w:rFonts w:hint="eastAsia" w:eastAsia="仿宋_GB2312"/>
          <w:sz w:val="32"/>
          <w:szCs w:val="32"/>
        </w:rPr>
        <w:t>中心</w:t>
      </w:r>
      <w:r>
        <w:rPr>
          <w:rFonts w:eastAsia="仿宋_GB2312"/>
          <w:sz w:val="32"/>
          <w:szCs w:val="32"/>
        </w:rPr>
        <w:t>拟对下列不动产权利予以</w:t>
      </w:r>
      <w:r>
        <w:rPr>
          <w:rFonts w:hint="eastAsia" w:eastAsia="仿宋_GB2312"/>
          <w:sz w:val="32"/>
          <w:szCs w:val="32"/>
        </w:rPr>
        <w:t>首次</w:t>
      </w:r>
      <w:r>
        <w:rPr>
          <w:rFonts w:eastAsia="仿宋_GB2312"/>
          <w:sz w:val="32"/>
          <w:szCs w:val="32"/>
        </w:rPr>
        <w:t>登记，根据《不动产登记暂行条例实施细则》第十七条的规定，现予公告。</w:t>
      </w:r>
      <w:r>
        <w:rPr>
          <w:rFonts w:hint="eastAsia" w:eastAsia="仿宋_GB2312"/>
          <w:sz w:val="32"/>
          <w:szCs w:val="32"/>
        </w:rPr>
        <w:t>如</w:t>
      </w:r>
      <w:r>
        <w:rPr>
          <w:rFonts w:eastAsia="仿宋_GB2312"/>
          <w:sz w:val="32"/>
          <w:szCs w:val="32"/>
        </w:rPr>
        <w:t>有异议</w:t>
      </w:r>
      <w:r>
        <w:rPr>
          <w:rFonts w:hint="eastAsia" w:eastAsia="仿宋_GB2312"/>
          <w:sz w:val="32"/>
          <w:szCs w:val="32"/>
        </w:rPr>
        <w:t>，</w:t>
      </w:r>
      <w:r>
        <w:rPr>
          <w:rFonts w:eastAsia="仿宋_GB2312"/>
          <w:sz w:val="32"/>
          <w:szCs w:val="32"/>
        </w:rPr>
        <w:t>请自本公告之日起十五个工作日内将异议书面材料送达我</w:t>
      </w:r>
      <w:r>
        <w:rPr>
          <w:rFonts w:hint="eastAsia" w:eastAsia="仿宋_GB2312"/>
          <w:sz w:val="32"/>
          <w:szCs w:val="32"/>
        </w:rPr>
        <w:t>中心。</w:t>
      </w:r>
      <w:r>
        <w:rPr>
          <w:rFonts w:eastAsia="仿宋_GB2312"/>
          <w:sz w:val="32"/>
          <w:szCs w:val="32"/>
        </w:rPr>
        <w:t>逾期</w:t>
      </w:r>
      <w:r>
        <w:rPr>
          <w:rFonts w:hint="eastAsia" w:eastAsia="仿宋_GB2312"/>
          <w:sz w:val="32"/>
          <w:szCs w:val="32"/>
        </w:rPr>
        <w:t>无人提出异议或者异议不成立的，</w:t>
      </w:r>
      <w:r>
        <w:rPr>
          <w:rFonts w:eastAsia="仿宋_GB2312"/>
          <w:sz w:val="32"/>
          <w:szCs w:val="32"/>
        </w:rPr>
        <w:t>我</w:t>
      </w:r>
      <w:r>
        <w:rPr>
          <w:rFonts w:hint="eastAsia" w:eastAsia="仿宋_GB2312"/>
          <w:sz w:val="32"/>
          <w:szCs w:val="32"/>
        </w:rPr>
        <w:t>中心</w:t>
      </w:r>
      <w:r>
        <w:rPr>
          <w:rFonts w:eastAsia="仿宋_GB2312"/>
          <w:sz w:val="32"/>
          <w:szCs w:val="32"/>
        </w:rPr>
        <w:t>将予以登记。</w:t>
      </w:r>
    </w:p>
    <w:p w14:paraId="48B7A05B">
      <w:pPr>
        <w:spacing w:line="560" w:lineRule="exact"/>
        <w:ind w:firstLine="640" w:firstLineChars="200"/>
        <w:rPr>
          <w:rFonts w:eastAsia="仿宋_GB2312"/>
          <w:sz w:val="32"/>
          <w:szCs w:val="32"/>
        </w:rPr>
      </w:pPr>
      <w:r>
        <w:rPr>
          <w:rFonts w:hint="eastAsia" w:eastAsia="仿宋_GB2312"/>
          <w:sz w:val="32"/>
          <w:szCs w:val="32"/>
        </w:rPr>
        <w:t>异议书面材料送达地址：汕头市濠江区南山湾疏港大道濠江区行政服务中心二楼不动产登记办事窗口。</w:t>
      </w:r>
    </w:p>
    <w:p w14:paraId="05AA62E6">
      <w:pPr>
        <w:spacing w:line="560" w:lineRule="exact"/>
        <w:ind w:firstLine="640" w:firstLineChars="200"/>
        <w:rPr>
          <w:rFonts w:ascii="仿宋" w:hAnsi="仿宋" w:eastAsia="仿宋" w:cs="仿宋_GB2312"/>
          <w:sz w:val="32"/>
          <w:szCs w:val="32"/>
        </w:rPr>
      </w:pPr>
      <w:r>
        <w:rPr>
          <w:rFonts w:hint="eastAsia" w:eastAsia="仿宋_GB2312"/>
          <w:sz w:val="32"/>
          <w:szCs w:val="32"/>
        </w:rPr>
        <w:t>联系电话：0754-87884528</w:t>
      </w:r>
    </w:p>
    <w:tbl>
      <w:tblPr>
        <w:tblStyle w:val="4"/>
        <w:tblpPr w:leftFromText="180" w:rightFromText="180" w:vertAnchor="text" w:horzAnchor="margin" w:tblpX="-636" w:tblpY="349"/>
        <w:tblW w:w="1041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312"/>
        <w:gridCol w:w="1100"/>
        <w:gridCol w:w="1363"/>
        <w:gridCol w:w="1162"/>
        <w:gridCol w:w="888"/>
        <w:gridCol w:w="4150"/>
      </w:tblGrid>
      <w:tr w14:paraId="48B7E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6" w:type="dxa"/>
            <w:tcBorders>
              <w:top w:val="single" w:color="auto" w:sz="8" w:space="0"/>
              <w:left w:val="single" w:color="auto" w:sz="8" w:space="0"/>
              <w:bottom w:val="single" w:color="auto" w:sz="4" w:space="0"/>
              <w:right w:val="single" w:color="auto" w:sz="4" w:space="0"/>
            </w:tcBorders>
            <w:vAlign w:val="center"/>
          </w:tcPr>
          <w:p w14:paraId="5752AD74">
            <w:pPr>
              <w:snapToGrid w:val="0"/>
              <w:spacing w:line="300" w:lineRule="exact"/>
              <w:jc w:val="center"/>
              <w:rPr>
                <w:rFonts w:ascii="仿宋" w:hAnsi="仿宋" w:eastAsia="仿宋" w:cs="仿宋_GB2312"/>
                <w:sz w:val="32"/>
                <w:szCs w:val="32"/>
              </w:rPr>
            </w:pPr>
            <w:r>
              <w:rPr>
                <w:rFonts w:ascii="仿宋" w:hAnsi="仿宋" w:eastAsia="仿宋" w:cs="仿宋_GB2312"/>
                <w:sz w:val="32"/>
                <w:szCs w:val="32"/>
              </w:rPr>
              <w:t>序号</w:t>
            </w:r>
          </w:p>
        </w:tc>
        <w:tc>
          <w:tcPr>
            <w:tcW w:w="1312" w:type="dxa"/>
            <w:tcBorders>
              <w:top w:val="single" w:color="auto" w:sz="8" w:space="0"/>
              <w:left w:val="single" w:color="auto" w:sz="4" w:space="0"/>
              <w:bottom w:val="single" w:color="auto" w:sz="4" w:space="0"/>
              <w:right w:val="single" w:color="auto" w:sz="4" w:space="0"/>
            </w:tcBorders>
            <w:vAlign w:val="center"/>
          </w:tcPr>
          <w:p w14:paraId="50CE9F00">
            <w:pPr>
              <w:snapToGrid w:val="0"/>
              <w:spacing w:line="300" w:lineRule="exact"/>
              <w:jc w:val="center"/>
              <w:rPr>
                <w:rFonts w:ascii="仿宋" w:hAnsi="仿宋" w:eastAsia="仿宋" w:cs="仿宋_GB2312"/>
                <w:sz w:val="32"/>
                <w:szCs w:val="32"/>
              </w:rPr>
            </w:pPr>
            <w:r>
              <w:rPr>
                <w:rFonts w:ascii="仿宋" w:hAnsi="仿宋" w:eastAsia="仿宋" w:cs="仿宋_GB2312"/>
                <w:sz w:val="32"/>
                <w:szCs w:val="32"/>
              </w:rPr>
              <w:t>权利人</w:t>
            </w:r>
          </w:p>
        </w:tc>
        <w:tc>
          <w:tcPr>
            <w:tcW w:w="1100" w:type="dxa"/>
            <w:tcBorders>
              <w:top w:val="single" w:color="auto" w:sz="8" w:space="0"/>
              <w:left w:val="single" w:color="auto" w:sz="4" w:space="0"/>
              <w:bottom w:val="single" w:color="auto" w:sz="4" w:space="0"/>
              <w:right w:val="single" w:color="auto" w:sz="4" w:space="0"/>
            </w:tcBorders>
            <w:vAlign w:val="center"/>
          </w:tcPr>
          <w:p w14:paraId="7EE483F8">
            <w:pPr>
              <w:snapToGrid w:val="0"/>
              <w:spacing w:line="300" w:lineRule="exact"/>
              <w:jc w:val="center"/>
              <w:rPr>
                <w:rFonts w:ascii="仿宋" w:hAnsi="仿宋" w:eastAsia="仿宋" w:cs="仿宋_GB2312"/>
                <w:sz w:val="32"/>
                <w:szCs w:val="32"/>
              </w:rPr>
            </w:pPr>
            <w:r>
              <w:rPr>
                <w:rFonts w:ascii="仿宋" w:hAnsi="仿宋" w:eastAsia="仿宋" w:cs="仿宋_GB2312"/>
                <w:sz w:val="32"/>
                <w:szCs w:val="32"/>
              </w:rPr>
              <w:t>不动产权利类型</w:t>
            </w:r>
          </w:p>
        </w:tc>
        <w:tc>
          <w:tcPr>
            <w:tcW w:w="1363" w:type="dxa"/>
            <w:tcBorders>
              <w:top w:val="single" w:color="auto" w:sz="8" w:space="0"/>
              <w:left w:val="single" w:color="auto" w:sz="4" w:space="0"/>
              <w:bottom w:val="single" w:color="auto" w:sz="4" w:space="0"/>
              <w:right w:val="single" w:color="auto" w:sz="4" w:space="0"/>
            </w:tcBorders>
            <w:vAlign w:val="center"/>
          </w:tcPr>
          <w:p w14:paraId="2379778B">
            <w:pPr>
              <w:snapToGrid w:val="0"/>
              <w:spacing w:line="300" w:lineRule="exact"/>
              <w:jc w:val="center"/>
              <w:rPr>
                <w:rFonts w:ascii="仿宋" w:hAnsi="仿宋" w:eastAsia="仿宋" w:cs="仿宋_GB2312"/>
                <w:sz w:val="32"/>
                <w:szCs w:val="32"/>
              </w:rPr>
            </w:pPr>
            <w:r>
              <w:rPr>
                <w:rFonts w:ascii="仿宋" w:hAnsi="仿宋" w:eastAsia="仿宋" w:cs="仿宋_GB2312"/>
                <w:sz w:val="32"/>
                <w:szCs w:val="32"/>
              </w:rPr>
              <w:t>不动产坐落</w:t>
            </w:r>
          </w:p>
        </w:tc>
        <w:tc>
          <w:tcPr>
            <w:tcW w:w="1162" w:type="dxa"/>
            <w:tcBorders>
              <w:top w:val="single" w:color="auto" w:sz="8" w:space="0"/>
              <w:left w:val="single" w:color="auto" w:sz="4" w:space="0"/>
              <w:bottom w:val="single" w:color="auto" w:sz="4" w:space="0"/>
              <w:right w:val="single" w:color="auto" w:sz="4" w:space="0"/>
            </w:tcBorders>
            <w:vAlign w:val="center"/>
          </w:tcPr>
          <w:p w14:paraId="38237D4A">
            <w:pPr>
              <w:snapToGrid w:val="0"/>
              <w:spacing w:line="300" w:lineRule="exact"/>
              <w:jc w:val="center"/>
              <w:rPr>
                <w:rFonts w:ascii="仿宋" w:hAnsi="仿宋" w:eastAsia="仿宋" w:cs="仿宋_GB2312"/>
                <w:sz w:val="32"/>
                <w:szCs w:val="32"/>
              </w:rPr>
            </w:pPr>
            <w:r>
              <w:rPr>
                <w:rFonts w:hint="eastAsia" w:ascii="仿宋" w:hAnsi="仿宋" w:eastAsia="仿宋" w:cs="仿宋_GB2312"/>
                <w:sz w:val="32"/>
                <w:szCs w:val="32"/>
              </w:rPr>
              <w:t>不动产单元号</w:t>
            </w:r>
          </w:p>
        </w:tc>
        <w:tc>
          <w:tcPr>
            <w:tcW w:w="888" w:type="dxa"/>
            <w:tcBorders>
              <w:top w:val="single" w:color="auto" w:sz="8" w:space="0"/>
              <w:left w:val="single" w:color="auto" w:sz="4" w:space="0"/>
              <w:bottom w:val="single" w:color="auto" w:sz="4" w:space="0"/>
              <w:right w:val="single" w:color="auto" w:sz="4" w:space="0"/>
            </w:tcBorders>
            <w:vAlign w:val="center"/>
          </w:tcPr>
          <w:p w14:paraId="287B0B00">
            <w:pPr>
              <w:snapToGrid w:val="0"/>
              <w:spacing w:line="300" w:lineRule="exact"/>
              <w:jc w:val="center"/>
              <w:rPr>
                <w:rFonts w:ascii="仿宋" w:hAnsi="仿宋" w:eastAsia="仿宋" w:cs="仿宋_GB2312"/>
                <w:sz w:val="32"/>
                <w:szCs w:val="32"/>
              </w:rPr>
            </w:pPr>
            <w:r>
              <w:rPr>
                <w:rFonts w:ascii="仿宋" w:hAnsi="仿宋" w:eastAsia="仿宋" w:cs="仿宋_GB2312"/>
                <w:sz w:val="32"/>
                <w:szCs w:val="32"/>
              </w:rPr>
              <w:t>不动产面积</w:t>
            </w:r>
          </w:p>
        </w:tc>
        <w:tc>
          <w:tcPr>
            <w:tcW w:w="4150" w:type="dxa"/>
            <w:tcBorders>
              <w:top w:val="single" w:color="auto" w:sz="8" w:space="0"/>
              <w:left w:val="single" w:color="auto" w:sz="4" w:space="0"/>
              <w:bottom w:val="single" w:color="auto" w:sz="4" w:space="0"/>
              <w:right w:val="single" w:color="auto" w:sz="8" w:space="0"/>
            </w:tcBorders>
            <w:vAlign w:val="center"/>
          </w:tcPr>
          <w:p w14:paraId="64721D4B">
            <w:pPr>
              <w:spacing w:line="300" w:lineRule="exact"/>
              <w:jc w:val="center"/>
              <w:rPr>
                <w:rFonts w:ascii="仿宋" w:hAnsi="仿宋" w:eastAsia="仿宋" w:cs="仿宋_GB2312"/>
                <w:sz w:val="32"/>
                <w:szCs w:val="32"/>
              </w:rPr>
            </w:pPr>
            <w:r>
              <w:rPr>
                <w:rFonts w:hint="eastAsia" w:ascii="仿宋" w:hAnsi="仿宋" w:eastAsia="仿宋" w:cs="仿宋_GB2312"/>
                <w:sz w:val="32"/>
                <w:szCs w:val="32"/>
              </w:rPr>
              <w:t>四至</w:t>
            </w:r>
          </w:p>
        </w:tc>
      </w:tr>
      <w:tr w14:paraId="4D4BD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436" w:type="dxa"/>
            <w:tcBorders>
              <w:top w:val="single" w:color="auto" w:sz="4" w:space="0"/>
              <w:left w:val="single" w:color="auto" w:sz="8" w:space="0"/>
              <w:bottom w:val="single" w:color="auto" w:sz="4" w:space="0"/>
              <w:right w:val="single" w:color="auto" w:sz="4" w:space="0"/>
            </w:tcBorders>
            <w:vAlign w:val="center"/>
          </w:tcPr>
          <w:p w14:paraId="63495812">
            <w:pPr>
              <w:snapToGrid w:val="0"/>
              <w:spacing w:line="276" w:lineRule="auto"/>
              <w:jc w:val="center"/>
              <w:rPr>
                <w:rFonts w:ascii="仿宋" w:hAnsi="仿宋" w:eastAsia="仿宋" w:cs="仿宋_GB2312"/>
                <w:sz w:val="32"/>
                <w:szCs w:val="32"/>
              </w:rPr>
            </w:pPr>
            <w:r>
              <w:rPr>
                <w:rFonts w:ascii="仿宋" w:hAnsi="仿宋" w:eastAsia="仿宋" w:cs="仿宋_GB2312"/>
                <w:sz w:val="32"/>
                <w:szCs w:val="32"/>
              </w:rPr>
              <w:t>1</w:t>
            </w:r>
          </w:p>
        </w:tc>
        <w:tc>
          <w:tcPr>
            <w:tcW w:w="1312" w:type="dxa"/>
            <w:tcBorders>
              <w:top w:val="single" w:color="auto" w:sz="4" w:space="0"/>
              <w:left w:val="single" w:color="auto" w:sz="4" w:space="0"/>
              <w:bottom w:val="single" w:color="auto" w:sz="4" w:space="0"/>
              <w:right w:val="single" w:color="auto" w:sz="4" w:space="0"/>
            </w:tcBorders>
            <w:vAlign w:val="center"/>
          </w:tcPr>
          <w:p w14:paraId="7DDC3571">
            <w:pPr>
              <w:snapToGrid w:val="0"/>
              <w:spacing w:line="276" w:lineRule="auto"/>
              <w:jc w:val="center"/>
              <w:rPr>
                <w:rFonts w:ascii="仿宋" w:hAnsi="仿宋" w:eastAsia="仿宋" w:cs="仿宋_GB2312"/>
                <w:sz w:val="32"/>
                <w:szCs w:val="32"/>
              </w:rPr>
            </w:pPr>
            <w:r>
              <w:rPr>
                <w:rFonts w:hint="eastAsia" w:ascii="仿宋" w:hAnsi="仿宋" w:eastAsia="仿宋" w:cs="仿宋_GB2312"/>
                <w:sz w:val="32"/>
                <w:szCs w:val="32"/>
              </w:rPr>
              <w:t>汕头市濠江区滨海街道上头经济联合社农民集体</w:t>
            </w:r>
          </w:p>
        </w:tc>
        <w:tc>
          <w:tcPr>
            <w:tcW w:w="1100" w:type="dxa"/>
            <w:tcBorders>
              <w:top w:val="single" w:color="auto" w:sz="4" w:space="0"/>
              <w:left w:val="single" w:color="auto" w:sz="4" w:space="0"/>
              <w:bottom w:val="single" w:color="auto" w:sz="4" w:space="0"/>
              <w:right w:val="single" w:color="auto" w:sz="4" w:space="0"/>
            </w:tcBorders>
            <w:vAlign w:val="center"/>
          </w:tcPr>
          <w:p w14:paraId="47216E1A">
            <w:pPr>
              <w:snapToGrid w:val="0"/>
              <w:spacing w:line="276" w:lineRule="auto"/>
              <w:jc w:val="center"/>
              <w:rPr>
                <w:rFonts w:ascii="仿宋" w:hAnsi="仿宋" w:eastAsia="仿宋" w:cs="仿宋_GB2312"/>
                <w:sz w:val="32"/>
                <w:szCs w:val="32"/>
              </w:rPr>
            </w:pPr>
            <w:r>
              <w:rPr>
                <w:rFonts w:hint="eastAsia" w:ascii="仿宋" w:hAnsi="仿宋" w:eastAsia="仿宋" w:cs="仿宋_GB2312"/>
                <w:sz w:val="32"/>
                <w:szCs w:val="32"/>
              </w:rPr>
              <w:t>集体土地所有权</w:t>
            </w:r>
          </w:p>
        </w:tc>
        <w:tc>
          <w:tcPr>
            <w:tcW w:w="1363" w:type="dxa"/>
            <w:tcBorders>
              <w:top w:val="single" w:color="auto" w:sz="4" w:space="0"/>
              <w:left w:val="single" w:color="auto" w:sz="4" w:space="0"/>
              <w:bottom w:val="single" w:color="auto" w:sz="4" w:space="0"/>
              <w:right w:val="single" w:color="auto" w:sz="4" w:space="0"/>
            </w:tcBorders>
            <w:vAlign w:val="center"/>
          </w:tcPr>
          <w:p w14:paraId="68A1288D">
            <w:pPr>
              <w:snapToGrid w:val="0"/>
              <w:spacing w:line="276" w:lineRule="auto"/>
              <w:jc w:val="center"/>
              <w:rPr>
                <w:rFonts w:ascii="仿宋" w:hAnsi="仿宋" w:eastAsia="仿宋" w:cs="仿宋_GB2312"/>
                <w:sz w:val="32"/>
                <w:szCs w:val="32"/>
              </w:rPr>
            </w:pPr>
            <w:r>
              <w:rPr>
                <w:rFonts w:hint="eastAsia" w:ascii="仿宋" w:hAnsi="仿宋" w:eastAsia="仿宋" w:cs="仿宋_GB2312"/>
                <w:sz w:val="32"/>
                <w:szCs w:val="32"/>
              </w:rPr>
              <w:t>汕头市濠江区滨海街道上头居委辖区内</w:t>
            </w:r>
          </w:p>
        </w:tc>
        <w:tc>
          <w:tcPr>
            <w:tcW w:w="1162" w:type="dxa"/>
            <w:tcBorders>
              <w:top w:val="single" w:color="auto" w:sz="4" w:space="0"/>
              <w:left w:val="single" w:color="auto" w:sz="4" w:space="0"/>
              <w:bottom w:val="single" w:color="auto" w:sz="4" w:space="0"/>
              <w:right w:val="single" w:color="auto" w:sz="4" w:space="0"/>
            </w:tcBorders>
            <w:vAlign w:val="center"/>
          </w:tcPr>
          <w:p w14:paraId="588EB725">
            <w:pPr>
              <w:snapToGrid w:val="0"/>
              <w:spacing w:line="276" w:lineRule="auto"/>
              <w:jc w:val="center"/>
              <w:rPr>
                <w:rFonts w:ascii="仿宋" w:hAnsi="仿宋" w:eastAsia="仿宋" w:cs="仿宋_GB2312"/>
                <w:sz w:val="32"/>
                <w:szCs w:val="32"/>
              </w:rPr>
            </w:pPr>
            <w:r>
              <w:rPr>
                <w:rFonts w:hint="eastAsia" w:ascii="仿宋" w:hAnsi="仿宋" w:eastAsia="仿宋" w:cs="仿宋_GB2312"/>
                <w:sz w:val="32"/>
                <w:szCs w:val="32"/>
              </w:rPr>
              <w:t>440512005009JA00029W00000000</w:t>
            </w:r>
          </w:p>
        </w:tc>
        <w:tc>
          <w:tcPr>
            <w:tcW w:w="888" w:type="dxa"/>
            <w:tcBorders>
              <w:top w:val="single" w:color="auto" w:sz="4" w:space="0"/>
              <w:left w:val="single" w:color="auto" w:sz="4" w:space="0"/>
              <w:bottom w:val="single" w:color="auto" w:sz="4" w:space="0"/>
              <w:right w:val="single" w:color="auto" w:sz="4" w:space="0"/>
            </w:tcBorders>
            <w:vAlign w:val="center"/>
          </w:tcPr>
          <w:p w14:paraId="5C647E65">
            <w:pPr>
              <w:snapToGrid w:val="0"/>
              <w:spacing w:line="276" w:lineRule="auto"/>
              <w:jc w:val="left"/>
              <w:rPr>
                <w:rFonts w:ascii="仿宋" w:hAnsi="仿宋" w:eastAsia="仿宋" w:cs="仿宋_GB2312"/>
                <w:sz w:val="32"/>
                <w:szCs w:val="32"/>
              </w:rPr>
            </w:pPr>
            <w:r>
              <w:rPr>
                <w:rFonts w:hint="eastAsia" w:ascii="仿宋" w:hAnsi="仿宋" w:eastAsia="仿宋" w:cs="仿宋_GB2312"/>
                <w:sz w:val="32"/>
                <w:szCs w:val="32"/>
              </w:rPr>
              <w:t>6570.42㎡</w:t>
            </w:r>
          </w:p>
        </w:tc>
        <w:tc>
          <w:tcPr>
            <w:tcW w:w="4150" w:type="dxa"/>
            <w:tcBorders>
              <w:top w:val="single" w:color="auto" w:sz="4" w:space="0"/>
              <w:left w:val="single" w:color="auto" w:sz="4" w:space="0"/>
              <w:bottom w:val="single" w:color="auto" w:sz="4" w:space="0"/>
              <w:right w:val="single" w:color="auto" w:sz="8" w:space="0"/>
            </w:tcBorders>
            <w:vAlign w:val="center"/>
          </w:tcPr>
          <w:p w14:paraId="3149852F">
            <w:pPr>
              <w:spacing w:line="276" w:lineRule="auto"/>
              <w:rPr>
                <w:rFonts w:ascii="仿宋" w:hAnsi="仿宋" w:eastAsia="仿宋" w:cs="仿宋_GB2312"/>
                <w:sz w:val="32"/>
                <w:szCs w:val="32"/>
              </w:rPr>
            </w:pPr>
            <w:r>
              <w:rPr>
                <w:rFonts w:hint="eastAsia" w:ascii="仿宋" w:hAnsi="仿宋" w:eastAsia="仿宋" w:cs="仿宋_GB2312"/>
                <w:sz w:val="32"/>
                <w:szCs w:val="32"/>
              </w:rPr>
              <w:t>北：安海路</w:t>
            </w:r>
          </w:p>
          <w:p w14:paraId="0BD80E8C">
            <w:pPr>
              <w:spacing w:line="276" w:lineRule="auto"/>
              <w:rPr>
                <w:rFonts w:ascii="仿宋" w:hAnsi="仿宋" w:eastAsia="仿宋" w:cs="仿宋_GB2312"/>
                <w:sz w:val="32"/>
                <w:szCs w:val="32"/>
              </w:rPr>
            </w:pPr>
            <w:r>
              <w:rPr>
                <w:rFonts w:hint="eastAsia" w:ascii="仿宋" w:hAnsi="仿宋" w:eastAsia="仿宋" w:cs="仿宋_GB2312"/>
                <w:sz w:val="32"/>
                <w:szCs w:val="32"/>
              </w:rPr>
              <w:t>东：汕头市濠江区东方实业有限公司</w:t>
            </w:r>
          </w:p>
          <w:p w14:paraId="3A431763">
            <w:pPr>
              <w:spacing w:line="276" w:lineRule="auto"/>
              <w:rPr>
                <w:rFonts w:ascii="仿宋" w:hAnsi="仿宋" w:eastAsia="仿宋" w:cs="仿宋_GB2312"/>
                <w:sz w:val="32"/>
                <w:szCs w:val="32"/>
              </w:rPr>
            </w:pPr>
            <w:r>
              <w:rPr>
                <w:rFonts w:hint="eastAsia" w:ascii="仿宋" w:hAnsi="仿宋" w:eastAsia="仿宋" w:cs="仿宋_GB2312"/>
                <w:sz w:val="32"/>
                <w:szCs w:val="32"/>
              </w:rPr>
              <w:t>南：汕头市濠江区东方实业有限公司</w:t>
            </w:r>
          </w:p>
          <w:p w14:paraId="04EA267C">
            <w:pPr>
              <w:spacing w:line="276" w:lineRule="auto"/>
              <w:rPr>
                <w:rFonts w:ascii="仿宋" w:hAnsi="仿宋" w:eastAsia="仿宋" w:cs="仿宋_GB2312"/>
                <w:sz w:val="32"/>
                <w:szCs w:val="32"/>
              </w:rPr>
            </w:pPr>
            <w:r>
              <w:rPr>
                <w:rFonts w:hint="eastAsia" w:ascii="仿宋" w:hAnsi="仿宋" w:eastAsia="仿宋" w:cs="仿宋_GB2312"/>
                <w:sz w:val="32"/>
                <w:szCs w:val="32"/>
              </w:rPr>
              <w:t>西：汕头市东南湾燃气发展有限公司</w:t>
            </w:r>
          </w:p>
        </w:tc>
      </w:tr>
    </w:tbl>
    <w:p w14:paraId="35F3991B">
      <w:pPr>
        <w:widowControl/>
        <w:spacing w:before="240" w:line="240" w:lineRule="atLeast"/>
        <w:jc w:val="right"/>
        <w:rPr>
          <w:rFonts w:hint="eastAsia" w:eastAsia="仿宋_GB2312"/>
          <w:sz w:val="32"/>
          <w:szCs w:val="32"/>
        </w:rPr>
      </w:pPr>
    </w:p>
    <w:p w14:paraId="4FEEC380">
      <w:pPr>
        <w:widowControl/>
        <w:spacing w:before="240" w:line="240" w:lineRule="atLeast"/>
        <w:jc w:val="right"/>
        <w:rPr>
          <w:rFonts w:eastAsia="仿宋_GB2312"/>
          <w:sz w:val="32"/>
          <w:szCs w:val="32"/>
        </w:rPr>
      </w:pPr>
      <w:r>
        <w:rPr>
          <w:rFonts w:hint="eastAsia" w:eastAsia="仿宋_GB2312"/>
          <w:sz w:val="32"/>
          <w:szCs w:val="32"/>
        </w:rPr>
        <w:t>汕头市濠江区不动产登记中心</w:t>
      </w:r>
    </w:p>
    <w:p w14:paraId="36B1CE34">
      <w:pPr>
        <w:widowControl/>
        <w:ind w:firstLine="4800" w:firstLineChars="1500"/>
        <w:rPr>
          <w:rFonts w:eastAsia="仿宋_GB2312"/>
          <w:sz w:val="32"/>
          <w:szCs w:val="32"/>
        </w:rPr>
      </w:pPr>
      <w:r>
        <w:rPr>
          <w:rFonts w:hint="eastAsia" w:eastAsia="仿宋_GB2312"/>
          <w:sz w:val="32"/>
          <w:szCs w:val="32"/>
        </w:rPr>
        <w:t>2026年4月9日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MTIxMmE0MDJmODk5ZTY3MDhiMGY2ZWFlNDYyNWEifQ=="/>
  </w:docVars>
  <w:rsids>
    <w:rsidRoot w:val="004E0E8C"/>
    <w:rsid w:val="00065D09"/>
    <w:rsid w:val="000741F6"/>
    <w:rsid w:val="000863F5"/>
    <w:rsid w:val="000C33AB"/>
    <w:rsid w:val="000E70EA"/>
    <w:rsid w:val="00122D2E"/>
    <w:rsid w:val="001571E5"/>
    <w:rsid w:val="001668D6"/>
    <w:rsid w:val="001A0F42"/>
    <w:rsid w:val="001A35BB"/>
    <w:rsid w:val="001B56FB"/>
    <w:rsid w:val="001E6784"/>
    <w:rsid w:val="001F350E"/>
    <w:rsid w:val="002B267B"/>
    <w:rsid w:val="002E7BF8"/>
    <w:rsid w:val="00304181"/>
    <w:rsid w:val="003047EE"/>
    <w:rsid w:val="00334FB4"/>
    <w:rsid w:val="00335886"/>
    <w:rsid w:val="00360E9C"/>
    <w:rsid w:val="00395839"/>
    <w:rsid w:val="003B696B"/>
    <w:rsid w:val="00422DF3"/>
    <w:rsid w:val="0043282A"/>
    <w:rsid w:val="00440499"/>
    <w:rsid w:val="004C1972"/>
    <w:rsid w:val="004E0E8C"/>
    <w:rsid w:val="004E2A29"/>
    <w:rsid w:val="004E7DC8"/>
    <w:rsid w:val="00545FEE"/>
    <w:rsid w:val="00581FF3"/>
    <w:rsid w:val="00643258"/>
    <w:rsid w:val="00691BF7"/>
    <w:rsid w:val="006A6279"/>
    <w:rsid w:val="007A4997"/>
    <w:rsid w:val="007B02B3"/>
    <w:rsid w:val="007B3A77"/>
    <w:rsid w:val="007E0B5E"/>
    <w:rsid w:val="007F699B"/>
    <w:rsid w:val="00855D39"/>
    <w:rsid w:val="00914248"/>
    <w:rsid w:val="00931F7C"/>
    <w:rsid w:val="00992C9A"/>
    <w:rsid w:val="009A2CDD"/>
    <w:rsid w:val="009A5090"/>
    <w:rsid w:val="009A74C8"/>
    <w:rsid w:val="00A13D17"/>
    <w:rsid w:val="00A54C07"/>
    <w:rsid w:val="00A7533F"/>
    <w:rsid w:val="00AA4454"/>
    <w:rsid w:val="00B17514"/>
    <w:rsid w:val="00BE047B"/>
    <w:rsid w:val="00C21638"/>
    <w:rsid w:val="00C26C85"/>
    <w:rsid w:val="00C35DF8"/>
    <w:rsid w:val="00C51E90"/>
    <w:rsid w:val="00C82B5F"/>
    <w:rsid w:val="00CF5A72"/>
    <w:rsid w:val="00D22F63"/>
    <w:rsid w:val="00D35593"/>
    <w:rsid w:val="00D36AF5"/>
    <w:rsid w:val="00D74507"/>
    <w:rsid w:val="00D95054"/>
    <w:rsid w:val="00DC35AA"/>
    <w:rsid w:val="00DD2F39"/>
    <w:rsid w:val="00DD799F"/>
    <w:rsid w:val="00DE02C0"/>
    <w:rsid w:val="00E157E5"/>
    <w:rsid w:val="00E47625"/>
    <w:rsid w:val="00E502D0"/>
    <w:rsid w:val="00EC16A6"/>
    <w:rsid w:val="00ED603C"/>
    <w:rsid w:val="00EE75DF"/>
    <w:rsid w:val="00EF4BA6"/>
    <w:rsid w:val="00F05156"/>
    <w:rsid w:val="00FC3B3C"/>
    <w:rsid w:val="00FD6C1D"/>
    <w:rsid w:val="199C20E8"/>
    <w:rsid w:val="2DC3756B"/>
    <w:rsid w:val="2F452246"/>
    <w:rsid w:val="2FEA5E42"/>
    <w:rsid w:val="3F811E32"/>
    <w:rsid w:val="469F54AA"/>
    <w:rsid w:val="51CF6E0A"/>
    <w:rsid w:val="67FD0925"/>
    <w:rsid w:val="71A14FB8"/>
    <w:rsid w:val="7DB13F27"/>
    <w:rsid w:val="FFF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Words>
  <Characters>375</Characters>
  <Lines>3</Lines>
  <Paragraphs>1</Paragraphs>
  <TotalTime>40</TotalTime>
  <ScaleCrop>false</ScaleCrop>
  <LinksUpToDate>false</LinksUpToDate>
  <CharactersWithSpaces>439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2021-04-22T10:46:00Z</dcterms:created>
  <dc:creator>user</dc:creator>
  <cp:lastModifiedBy>lenovo</cp:lastModifiedBy>
  <cp:lastPrinted>2026-04-09T15:00:00Z</cp:lastPrinted>
  <dcterms:modified xsi:type="dcterms:W3CDTF">2026-04-09T16:43:56Z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38F527D4FD589BDDCC66D7692D7ADF91_42</vt:lpwstr>
  </property>
</Properties>
</file>