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99B" w:rsidRDefault="003C599B" w:rsidP="003C599B">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Times New Roman" w:eastAsia="仿宋_GB2312" w:hAnsi="Times New Roman" w:cs="仿宋_GB2312" w:hint="eastAsia"/>
          <w:sz w:val="32"/>
          <w:szCs w:val="32"/>
        </w:rPr>
        <w:t>2</w:t>
      </w:r>
    </w:p>
    <w:p w:rsidR="003C599B" w:rsidRDefault="00E573CC" w:rsidP="003C599B">
      <w:pPr>
        <w:spacing w:line="600" w:lineRule="exact"/>
        <w:jc w:val="center"/>
        <w:rPr>
          <w:rFonts w:ascii="宋体" w:hAnsi="宋体" w:cs="宋体"/>
          <w:b/>
          <w:bCs/>
          <w:sz w:val="36"/>
          <w:szCs w:val="36"/>
        </w:rPr>
      </w:pPr>
      <w:r>
        <w:rPr>
          <w:rFonts w:ascii="Times New Roman" w:hAnsi="Times New Roman" w:cs="宋体" w:hint="eastAsia"/>
          <w:b/>
          <w:bCs/>
          <w:sz w:val="36"/>
          <w:szCs w:val="36"/>
        </w:rPr>
        <w:t>区民政局</w:t>
      </w:r>
      <w:bookmarkStart w:id="0" w:name="_GoBack"/>
      <w:bookmarkEnd w:id="0"/>
      <w:r w:rsidR="003C599B">
        <w:rPr>
          <w:rFonts w:ascii="Times New Roman" w:hAnsi="Times New Roman" w:cs="宋体" w:hint="eastAsia"/>
          <w:b/>
          <w:bCs/>
          <w:sz w:val="36"/>
          <w:szCs w:val="36"/>
        </w:rPr>
        <w:t>2019</w:t>
      </w:r>
      <w:r w:rsidR="003C599B">
        <w:rPr>
          <w:rFonts w:ascii="宋体" w:hAnsi="宋体" w:cs="宋体" w:hint="eastAsia"/>
          <w:b/>
          <w:bCs/>
          <w:sz w:val="36"/>
          <w:szCs w:val="36"/>
        </w:rPr>
        <w:t>年度行政许可实施和监督管理情况表</w:t>
      </w:r>
    </w:p>
    <w:p w:rsidR="003C599B" w:rsidRDefault="003C599B" w:rsidP="003C599B">
      <w:pPr>
        <w:spacing w:line="600" w:lineRule="exact"/>
        <w:ind w:firstLineChars="200" w:firstLine="440"/>
        <w:rPr>
          <w:rFonts w:ascii="宋体" w:hAnsi="宋体" w:cs="宋体"/>
          <w:sz w:val="22"/>
          <w:szCs w:val="22"/>
        </w:rPr>
      </w:pPr>
      <w:r>
        <w:rPr>
          <w:rFonts w:ascii="宋体" w:hAnsi="宋体" w:cs="宋体" w:hint="eastAsia"/>
          <w:sz w:val="22"/>
          <w:szCs w:val="22"/>
        </w:rPr>
        <w:t xml:space="preserve">填报单位（盖章）：                                                                        </w:t>
      </w:r>
      <w:r w:rsidR="00E92E51">
        <w:rPr>
          <w:rFonts w:ascii="宋体" w:hAnsi="宋体" w:cs="宋体" w:hint="eastAsia"/>
          <w:sz w:val="22"/>
          <w:szCs w:val="22"/>
        </w:rPr>
        <w:t xml:space="preserve">                           </w:t>
      </w:r>
      <w:r w:rsidR="00E92E51">
        <w:rPr>
          <w:rFonts w:ascii="宋体" w:hAnsi="宋体" w:cs="宋体"/>
          <w:sz w:val="22"/>
          <w:szCs w:val="22"/>
        </w:rPr>
        <w:t>2020</w:t>
      </w:r>
      <w:r>
        <w:rPr>
          <w:rFonts w:ascii="宋体" w:hAnsi="宋体" w:cs="宋体" w:hint="eastAsia"/>
          <w:sz w:val="22"/>
          <w:szCs w:val="22"/>
        </w:rPr>
        <w:t>年</w:t>
      </w:r>
      <w:r w:rsidR="00E92E51">
        <w:rPr>
          <w:rFonts w:ascii="宋体" w:hAnsi="宋体" w:cs="宋体" w:hint="eastAsia"/>
          <w:sz w:val="22"/>
          <w:szCs w:val="22"/>
        </w:rPr>
        <w:t>3</w:t>
      </w:r>
      <w:r w:rsidR="0010331D">
        <w:rPr>
          <w:rFonts w:ascii="宋体" w:hAnsi="宋体" w:cs="宋体" w:hint="eastAsia"/>
          <w:sz w:val="22"/>
          <w:szCs w:val="22"/>
        </w:rPr>
        <w:t xml:space="preserve"> </w:t>
      </w:r>
      <w:r>
        <w:rPr>
          <w:rFonts w:ascii="宋体" w:hAnsi="宋体" w:cs="宋体" w:hint="eastAsia"/>
          <w:sz w:val="22"/>
          <w:szCs w:val="22"/>
        </w:rPr>
        <w:t xml:space="preserve">月 </w:t>
      </w:r>
      <w:r w:rsidR="00E92E51">
        <w:rPr>
          <w:rFonts w:ascii="宋体" w:hAnsi="宋体" w:cs="宋体"/>
          <w:sz w:val="22"/>
          <w:szCs w:val="22"/>
        </w:rPr>
        <w:t>16</w:t>
      </w:r>
      <w:r>
        <w:rPr>
          <w:rFonts w:ascii="宋体" w:hAnsi="宋体" w:cs="宋体" w:hint="eastAsia"/>
          <w:sz w:val="22"/>
          <w:szCs w:val="22"/>
        </w:rPr>
        <w:t xml:space="preserve"> 日</w:t>
      </w:r>
    </w:p>
    <w:tbl>
      <w:tblPr>
        <w:tblStyle w:val="a3"/>
        <w:tblW w:w="5000" w:type="pct"/>
        <w:tblLook w:val="0000" w:firstRow="0" w:lastRow="0" w:firstColumn="0" w:lastColumn="0" w:noHBand="0" w:noVBand="0"/>
      </w:tblPr>
      <w:tblGrid>
        <w:gridCol w:w="556"/>
        <w:gridCol w:w="1683"/>
        <w:gridCol w:w="1683"/>
        <w:gridCol w:w="751"/>
        <w:gridCol w:w="1352"/>
        <w:gridCol w:w="506"/>
        <w:gridCol w:w="438"/>
        <w:gridCol w:w="438"/>
        <w:gridCol w:w="438"/>
        <w:gridCol w:w="438"/>
        <w:gridCol w:w="438"/>
        <w:gridCol w:w="438"/>
        <w:gridCol w:w="444"/>
        <w:gridCol w:w="613"/>
        <w:gridCol w:w="558"/>
        <w:gridCol w:w="438"/>
        <w:gridCol w:w="638"/>
        <w:gridCol w:w="628"/>
        <w:gridCol w:w="438"/>
        <w:gridCol w:w="438"/>
        <w:gridCol w:w="438"/>
        <w:gridCol w:w="638"/>
        <w:gridCol w:w="426"/>
        <w:gridCol w:w="469"/>
      </w:tblGrid>
      <w:tr w:rsidR="003C599B" w:rsidRPr="00B74770" w:rsidTr="0037534D">
        <w:trPr>
          <w:trHeight w:val="384"/>
        </w:trPr>
        <w:tc>
          <w:tcPr>
            <w:tcW w:w="181" w:type="pct"/>
            <w:vMerge w:val="restart"/>
            <w:vAlign w:val="center"/>
          </w:tcPr>
          <w:p w:rsidR="003C599B" w:rsidRPr="00B74770" w:rsidRDefault="003C599B"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序号</w:t>
            </w:r>
          </w:p>
        </w:tc>
        <w:tc>
          <w:tcPr>
            <w:tcW w:w="1784" w:type="pct"/>
            <w:gridSpan w:val="4"/>
            <w:vAlign w:val="center"/>
          </w:tcPr>
          <w:p w:rsidR="003C599B" w:rsidRPr="00B74770" w:rsidRDefault="003C599B"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审批事项</w:t>
            </w:r>
          </w:p>
        </w:tc>
        <w:tc>
          <w:tcPr>
            <w:tcW w:w="1167" w:type="pct"/>
            <w:gridSpan w:val="8"/>
            <w:vAlign w:val="center"/>
          </w:tcPr>
          <w:p w:rsidR="003C599B" w:rsidRPr="00B74770" w:rsidRDefault="003C599B"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全年业务量（件）</w:t>
            </w:r>
          </w:p>
        </w:tc>
        <w:tc>
          <w:tcPr>
            <w:tcW w:w="938" w:type="pct"/>
            <w:gridSpan w:val="5"/>
            <w:vAlign w:val="center"/>
          </w:tcPr>
          <w:p w:rsidR="003C599B" w:rsidRPr="00B74770" w:rsidRDefault="003C599B"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实施过程</w:t>
            </w:r>
          </w:p>
        </w:tc>
        <w:tc>
          <w:tcPr>
            <w:tcW w:w="929" w:type="pct"/>
            <w:gridSpan w:val="6"/>
            <w:vAlign w:val="center"/>
          </w:tcPr>
          <w:p w:rsidR="003C599B" w:rsidRPr="00B74770" w:rsidRDefault="003C599B"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监督管理</w:t>
            </w:r>
          </w:p>
        </w:tc>
      </w:tr>
      <w:tr w:rsidR="002F7259" w:rsidRPr="00B74770" w:rsidTr="0037534D">
        <w:trPr>
          <w:trHeight w:val="2763"/>
        </w:trPr>
        <w:tc>
          <w:tcPr>
            <w:tcW w:w="181" w:type="pct"/>
            <w:vMerge/>
            <w:vAlign w:val="center"/>
          </w:tcPr>
          <w:p w:rsidR="003C599B" w:rsidRPr="00B74770" w:rsidRDefault="003C599B" w:rsidP="00081CE8">
            <w:pPr>
              <w:jc w:val="center"/>
              <w:rPr>
                <w:rFonts w:ascii="仿宋_GB2312" w:eastAsia="仿宋_GB2312" w:hAnsi="仿宋_GB2312" w:cs="仿宋_GB2312"/>
                <w:sz w:val="21"/>
                <w:szCs w:val="21"/>
              </w:rPr>
            </w:pPr>
          </w:p>
        </w:tc>
        <w:tc>
          <w:tcPr>
            <w:tcW w:w="549" w:type="pct"/>
            <w:vAlign w:val="center"/>
          </w:tcPr>
          <w:p w:rsidR="003C599B" w:rsidRPr="00B74770" w:rsidRDefault="003C599B"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事项名称</w:t>
            </w:r>
          </w:p>
        </w:tc>
        <w:tc>
          <w:tcPr>
            <w:tcW w:w="549" w:type="pct"/>
            <w:vAlign w:val="center"/>
          </w:tcPr>
          <w:p w:rsidR="003C599B" w:rsidRPr="00B74770" w:rsidRDefault="003C599B"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子项名称</w:t>
            </w:r>
          </w:p>
        </w:tc>
        <w:tc>
          <w:tcPr>
            <w:tcW w:w="245" w:type="pct"/>
            <w:vAlign w:val="center"/>
          </w:tcPr>
          <w:p w:rsidR="003C599B" w:rsidRPr="00B74770" w:rsidRDefault="003C599B"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是否纳入目录管理系统</w:t>
            </w:r>
          </w:p>
        </w:tc>
        <w:tc>
          <w:tcPr>
            <w:tcW w:w="441" w:type="pct"/>
            <w:vAlign w:val="center"/>
          </w:tcPr>
          <w:p w:rsidR="003C599B" w:rsidRPr="00B74770" w:rsidRDefault="003C599B"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是否进驻政务服务网</w:t>
            </w:r>
          </w:p>
        </w:tc>
        <w:tc>
          <w:tcPr>
            <w:tcW w:w="165" w:type="pct"/>
            <w:vAlign w:val="center"/>
          </w:tcPr>
          <w:p w:rsidR="003C599B" w:rsidRPr="00B74770" w:rsidRDefault="003C599B"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申请量</w:t>
            </w:r>
          </w:p>
        </w:tc>
        <w:tc>
          <w:tcPr>
            <w:tcW w:w="143" w:type="pct"/>
            <w:vAlign w:val="center"/>
          </w:tcPr>
          <w:p w:rsidR="003C599B" w:rsidRPr="00B74770" w:rsidRDefault="003C599B"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受理量</w:t>
            </w:r>
          </w:p>
        </w:tc>
        <w:tc>
          <w:tcPr>
            <w:tcW w:w="143" w:type="pct"/>
            <w:vAlign w:val="center"/>
          </w:tcPr>
          <w:p w:rsidR="003C599B" w:rsidRPr="00B74770" w:rsidRDefault="003C599B"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不受理量</w:t>
            </w:r>
          </w:p>
        </w:tc>
        <w:tc>
          <w:tcPr>
            <w:tcW w:w="143" w:type="pct"/>
            <w:vAlign w:val="center"/>
          </w:tcPr>
          <w:p w:rsidR="003C599B" w:rsidRPr="00B74770" w:rsidRDefault="003C599B"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办结量</w:t>
            </w:r>
          </w:p>
        </w:tc>
        <w:tc>
          <w:tcPr>
            <w:tcW w:w="143" w:type="pct"/>
            <w:vAlign w:val="center"/>
          </w:tcPr>
          <w:p w:rsidR="003C599B" w:rsidRPr="00B74770" w:rsidRDefault="003C599B"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审批同意量</w:t>
            </w:r>
          </w:p>
        </w:tc>
        <w:tc>
          <w:tcPr>
            <w:tcW w:w="143" w:type="pct"/>
            <w:vAlign w:val="center"/>
          </w:tcPr>
          <w:p w:rsidR="003C599B" w:rsidRPr="00B74770" w:rsidRDefault="003C599B"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审批不同意量</w:t>
            </w:r>
          </w:p>
        </w:tc>
        <w:tc>
          <w:tcPr>
            <w:tcW w:w="143" w:type="pct"/>
            <w:vAlign w:val="center"/>
          </w:tcPr>
          <w:p w:rsidR="003C599B" w:rsidRPr="00B74770" w:rsidRDefault="003C599B"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转报办结量</w:t>
            </w:r>
          </w:p>
        </w:tc>
        <w:tc>
          <w:tcPr>
            <w:tcW w:w="145" w:type="pct"/>
            <w:vAlign w:val="center"/>
          </w:tcPr>
          <w:p w:rsidR="003C599B" w:rsidRPr="00B74770" w:rsidRDefault="003C599B" w:rsidP="00081CE8">
            <w:pPr>
              <w:jc w:val="center"/>
              <w:rPr>
                <w:rFonts w:ascii="仿宋_GB2312" w:eastAsia="仿宋_GB2312" w:hAnsi="仿宋_GB2312" w:cs="仿宋_GB2312"/>
                <w:sz w:val="21"/>
                <w:szCs w:val="21"/>
              </w:rPr>
            </w:pPr>
            <w:proofErr w:type="gramStart"/>
            <w:r w:rsidRPr="00B74770">
              <w:rPr>
                <w:rFonts w:ascii="仿宋_GB2312" w:eastAsia="仿宋_GB2312" w:hAnsi="仿宋_GB2312" w:cs="仿宋_GB2312" w:hint="eastAsia"/>
                <w:sz w:val="21"/>
                <w:szCs w:val="21"/>
              </w:rPr>
              <w:t>网上全</w:t>
            </w:r>
            <w:proofErr w:type="gramEnd"/>
            <w:r w:rsidRPr="00B74770">
              <w:rPr>
                <w:rFonts w:ascii="仿宋_GB2312" w:eastAsia="仿宋_GB2312" w:hAnsi="仿宋_GB2312" w:cs="仿宋_GB2312" w:hint="eastAsia"/>
                <w:sz w:val="21"/>
                <w:szCs w:val="21"/>
              </w:rPr>
              <w:t>流程办结量</w:t>
            </w:r>
          </w:p>
        </w:tc>
        <w:tc>
          <w:tcPr>
            <w:tcW w:w="200" w:type="pct"/>
            <w:vAlign w:val="center"/>
          </w:tcPr>
          <w:p w:rsidR="003C599B" w:rsidRPr="00B74770" w:rsidRDefault="003C599B"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法定办结期限</w:t>
            </w:r>
          </w:p>
        </w:tc>
        <w:tc>
          <w:tcPr>
            <w:tcW w:w="182" w:type="pct"/>
            <w:vAlign w:val="center"/>
          </w:tcPr>
          <w:p w:rsidR="003C599B" w:rsidRPr="00B74770" w:rsidRDefault="003C599B"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承诺办结期限</w:t>
            </w:r>
          </w:p>
        </w:tc>
        <w:tc>
          <w:tcPr>
            <w:tcW w:w="143" w:type="pct"/>
            <w:vAlign w:val="center"/>
          </w:tcPr>
          <w:p w:rsidR="003C599B" w:rsidRPr="00B74770" w:rsidRDefault="003C599B"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实际平均办结时间</w:t>
            </w:r>
          </w:p>
        </w:tc>
        <w:tc>
          <w:tcPr>
            <w:tcW w:w="208" w:type="pct"/>
            <w:vAlign w:val="center"/>
          </w:tcPr>
          <w:p w:rsidR="003C599B" w:rsidRPr="00B74770" w:rsidRDefault="003C599B"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是否公开许可实施和结果等要素</w:t>
            </w:r>
          </w:p>
        </w:tc>
        <w:tc>
          <w:tcPr>
            <w:tcW w:w="205" w:type="pct"/>
            <w:vAlign w:val="center"/>
          </w:tcPr>
          <w:p w:rsidR="003C599B" w:rsidRPr="00B74770" w:rsidRDefault="003C599B"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是否印发办事指南和业务手册</w:t>
            </w:r>
          </w:p>
        </w:tc>
        <w:tc>
          <w:tcPr>
            <w:tcW w:w="143" w:type="pct"/>
            <w:vAlign w:val="center"/>
          </w:tcPr>
          <w:p w:rsidR="003C599B" w:rsidRPr="00B74770" w:rsidRDefault="003C599B"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是否印发监管标准</w:t>
            </w:r>
          </w:p>
        </w:tc>
        <w:tc>
          <w:tcPr>
            <w:tcW w:w="143" w:type="pct"/>
            <w:vAlign w:val="center"/>
          </w:tcPr>
          <w:p w:rsidR="003C599B" w:rsidRPr="00B74770" w:rsidRDefault="003C599B"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开展监管次数</w:t>
            </w:r>
          </w:p>
        </w:tc>
        <w:tc>
          <w:tcPr>
            <w:tcW w:w="143" w:type="pct"/>
            <w:vAlign w:val="center"/>
          </w:tcPr>
          <w:p w:rsidR="003C599B" w:rsidRPr="00B74770" w:rsidRDefault="003C599B"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举报投诉件数</w:t>
            </w:r>
          </w:p>
        </w:tc>
        <w:tc>
          <w:tcPr>
            <w:tcW w:w="208" w:type="pct"/>
            <w:vAlign w:val="center"/>
          </w:tcPr>
          <w:p w:rsidR="003C599B" w:rsidRPr="00B74770" w:rsidRDefault="003C599B"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24小时内给予反馈的数量</w:t>
            </w:r>
          </w:p>
        </w:tc>
        <w:tc>
          <w:tcPr>
            <w:tcW w:w="139" w:type="pct"/>
            <w:vAlign w:val="center"/>
          </w:tcPr>
          <w:p w:rsidR="003C599B" w:rsidRPr="00B74770" w:rsidRDefault="003C599B"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调查处理并办结量</w:t>
            </w:r>
          </w:p>
        </w:tc>
        <w:tc>
          <w:tcPr>
            <w:tcW w:w="153" w:type="pct"/>
            <w:vAlign w:val="center"/>
          </w:tcPr>
          <w:p w:rsidR="003C599B" w:rsidRPr="00B74770" w:rsidRDefault="003C599B"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查处违法违规案件数量</w:t>
            </w:r>
          </w:p>
        </w:tc>
      </w:tr>
      <w:tr w:rsidR="00081CE8" w:rsidRPr="00B74770" w:rsidTr="0037534D">
        <w:tc>
          <w:tcPr>
            <w:tcW w:w="181" w:type="pct"/>
            <w:vAlign w:val="center"/>
          </w:tcPr>
          <w:p w:rsidR="002C2609" w:rsidRPr="00B74770" w:rsidRDefault="002C2609"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1</w:t>
            </w:r>
          </w:p>
        </w:tc>
        <w:tc>
          <w:tcPr>
            <w:tcW w:w="549" w:type="pct"/>
            <w:vAlign w:val="center"/>
          </w:tcPr>
          <w:p w:rsidR="002C2609" w:rsidRPr="00B74770" w:rsidRDefault="002C2609" w:rsidP="00081CE8">
            <w:pP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慈善组织的认定</w:t>
            </w:r>
          </w:p>
        </w:tc>
        <w:tc>
          <w:tcPr>
            <w:tcW w:w="549" w:type="pct"/>
            <w:vAlign w:val="center"/>
          </w:tcPr>
          <w:p w:rsidR="002C2609" w:rsidRPr="00B74770" w:rsidRDefault="002C2609" w:rsidP="00081CE8">
            <w:pP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慈善组织的认定</w:t>
            </w:r>
          </w:p>
        </w:tc>
        <w:tc>
          <w:tcPr>
            <w:tcW w:w="245" w:type="pct"/>
            <w:vAlign w:val="center"/>
          </w:tcPr>
          <w:p w:rsidR="002C2609" w:rsidRPr="00B74770" w:rsidRDefault="002C2609"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441" w:type="pct"/>
            <w:vAlign w:val="center"/>
          </w:tcPr>
          <w:p w:rsidR="002C2609" w:rsidRPr="00B74770" w:rsidRDefault="002C2609"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165" w:type="pct"/>
            <w:vAlign w:val="center"/>
          </w:tcPr>
          <w:p w:rsidR="002C2609" w:rsidRPr="00B74770" w:rsidRDefault="002C2609"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2C2609" w:rsidRPr="00B74770" w:rsidRDefault="002C2609"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2C2609" w:rsidRPr="00B74770" w:rsidRDefault="002C2609"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2C2609" w:rsidRPr="00B74770" w:rsidRDefault="002C2609"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2C2609" w:rsidRPr="00B74770" w:rsidRDefault="002C2609"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2C2609" w:rsidRPr="00B74770" w:rsidRDefault="002C2609"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2C2609" w:rsidRPr="00B74770" w:rsidRDefault="002C2609"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5" w:type="pct"/>
            <w:vAlign w:val="center"/>
          </w:tcPr>
          <w:p w:rsidR="002C2609" w:rsidRPr="00B74770" w:rsidRDefault="002C2609"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200" w:type="pct"/>
            <w:vAlign w:val="center"/>
          </w:tcPr>
          <w:p w:rsidR="002C2609" w:rsidRPr="00B74770" w:rsidRDefault="002C2609"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20</w:t>
            </w:r>
          </w:p>
        </w:tc>
        <w:tc>
          <w:tcPr>
            <w:tcW w:w="182" w:type="pct"/>
            <w:vAlign w:val="center"/>
          </w:tcPr>
          <w:p w:rsidR="002C2609" w:rsidRPr="00B74770" w:rsidRDefault="002C2609"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20</w:t>
            </w:r>
          </w:p>
        </w:tc>
        <w:tc>
          <w:tcPr>
            <w:tcW w:w="143" w:type="pct"/>
            <w:vAlign w:val="center"/>
          </w:tcPr>
          <w:p w:rsidR="002C2609" w:rsidRPr="00B74770" w:rsidRDefault="002C2609"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208" w:type="pct"/>
            <w:vAlign w:val="center"/>
          </w:tcPr>
          <w:p w:rsidR="002C2609" w:rsidRPr="00B74770" w:rsidRDefault="002C2609"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205" w:type="pct"/>
            <w:vAlign w:val="center"/>
          </w:tcPr>
          <w:p w:rsidR="002C2609" w:rsidRPr="00B74770" w:rsidRDefault="002C2609"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143" w:type="pct"/>
            <w:vAlign w:val="center"/>
          </w:tcPr>
          <w:p w:rsidR="002C2609" w:rsidRPr="00B74770" w:rsidRDefault="002C2609"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143" w:type="pct"/>
            <w:vAlign w:val="center"/>
          </w:tcPr>
          <w:p w:rsidR="002C2609" w:rsidRPr="00B74770" w:rsidRDefault="002C2609"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2C2609" w:rsidRPr="00B74770" w:rsidRDefault="002C2609"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208" w:type="pct"/>
            <w:vAlign w:val="center"/>
          </w:tcPr>
          <w:p w:rsidR="002C2609" w:rsidRPr="00B74770" w:rsidRDefault="002C2609"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39" w:type="pct"/>
            <w:vAlign w:val="center"/>
          </w:tcPr>
          <w:p w:rsidR="002C2609" w:rsidRPr="00B74770" w:rsidRDefault="002C2609"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53" w:type="pct"/>
            <w:vAlign w:val="center"/>
          </w:tcPr>
          <w:p w:rsidR="002C2609" w:rsidRPr="00B74770" w:rsidRDefault="002C2609"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r>
      <w:tr w:rsidR="00081CE8" w:rsidRPr="00B74770" w:rsidTr="0037534D">
        <w:trPr>
          <w:trHeight w:val="581"/>
        </w:trPr>
        <w:tc>
          <w:tcPr>
            <w:tcW w:w="181" w:type="pct"/>
            <w:vAlign w:val="center"/>
          </w:tcPr>
          <w:p w:rsidR="00A913AF" w:rsidRPr="00B74770" w:rsidRDefault="00A913AF"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2</w:t>
            </w:r>
          </w:p>
        </w:tc>
        <w:tc>
          <w:tcPr>
            <w:tcW w:w="549" w:type="pct"/>
            <w:vAlign w:val="center"/>
          </w:tcPr>
          <w:p w:rsidR="00A913AF" w:rsidRPr="00B74770" w:rsidRDefault="00A913AF" w:rsidP="00081CE8">
            <w:pP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慈善组织公开募捐资格审查审批</w:t>
            </w:r>
          </w:p>
        </w:tc>
        <w:tc>
          <w:tcPr>
            <w:tcW w:w="549" w:type="pct"/>
            <w:vAlign w:val="center"/>
          </w:tcPr>
          <w:p w:rsidR="00A913AF" w:rsidRPr="00B74770" w:rsidRDefault="00A913AF" w:rsidP="00081CE8">
            <w:pP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慈善组织公开募捐资格审查审批</w:t>
            </w:r>
          </w:p>
          <w:p w:rsidR="00A913AF" w:rsidRPr="00B74770" w:rsidRDefault="00A913AF" w:rsidP="00081CE8">
            <w:pPr>
              <w:rPr>
                <w:rFonts w:ascii="仿宋_GB2312" w:eastAsia="仿宋_GB2312" w:hAnsi="仿宋_GB2312" w:cs="仿宋_GB2312"/>
                <w:sz w:val="21"/>
                <w:szCs w:val="21"/>
              </w:rPr>
            </w:pPr>
          </w:p>
        </w:tc>
        <w:tc>
          <w:tcPr>
            <w:tcW w:w="245" w:type="pct"/>
            <w:vAlign w:val="center"/>
          </w:tcPr>
          <w:p w:rsidR="00A913AF" w:rsidRPr="00B74770" w:rsidRDefault="00A913AF"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441" w:type="pct"/>
            <w:vAlign w:val="center"/>
          </w:tcPr>
          <w:p w:rsidR="00A913AF" w:rsidRPr="00B74770" w:rsidRDefault="00A913AF"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165" w:type="pct"/>
            <w:vAlign w:val="center"/>
          </w:tcPr>
          <w:p w:rsidR="00A913AF" w:rsidRPr="00B74770" w:rsidRDefault="00A913AF"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A913AF" w:rsidRPr="00B74770" w:rsidRDefault="00A913AF"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A913AF" w:rsidRPr="00B74770" w:rsidRDefault="00A913AF"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A913AF" w:rsidRPr="00B74770" w:rsidRDefault="00A913AF"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A913AF" w:rsidRPr="00B74770" w:rsidRDefault="00A913AF"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A913AF" w:rsidRPr="00B74770" w:rsidRDefault="00A913AF"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A913AF" w:rsidRPr="00B74770" w:rsidRDefault="00A913AF"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5" w:type="pct"/>
            <w:vAlign w:val="center"/>
          </w:tcPr>
          <w:p w:rsidR="00A913AF" w:rsidRPr="00B74770" w:rsidRDefault="00A913AF"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200" w:type="pct"/>
            <w:vAlign w:val="center"/>
          </w:tcPr>
          <w:p w:rsidR="00A913AF" w:rsidRPr="00B74770" w:rsidRDefault="00A913AF"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20</w:t>
            </w:r>
          </w:p>
        </w:tc>
        <w:tc>
          <w:tcPr>
            <w:tcW w:w="182" w:type="pct"/>
            <w:vAlign w:val="center"/>
          </w:tcPr>
          <w:p w:rsidR="00A913AF" w:rsidRPr="00B74770" w:rsidRDefault="00A913AF"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8</w:t>
            </w:r>
          </w:p>
        </w:tc>
        <w:tc>
          <w:tcPr>
            <w:tcW w:w="143" w:type="pct"/>
            <w:vAlign w:val="center"/>
          </w:tcPr>
          <w:p w:rsidR="00A913AF" w:rsidRPr="00B74770" w:rsidRDefault="00A913AF"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208" w:type="pct"/>
            <w:vAlign w:val="center"/>
          </w:tcPr>
          <w:p w:rsidR="00A913AF" w:rsidRPr="00B74770" w:rsidRDefault="00A913AF"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205" w:type="pct"/>
            <w:vAlign w:val="center"/>
          </w:tcPr>
          <w:p w:rsidR="00A913AF" w:rsidRPr="00B74770" w:rsidRDefault="00A913AF"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143" w:type="pct"/>
            <w:vAlign w:val="center"/>
          </w:tcPr>
          <w:p w:rsidR="00A913AF" w:rsidRPr="00B74770" w:rsidRDefault="00A913AF"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143" w:type="pct"/>
            <w:vAlign w:val="center"/>
          </w:tcPr>
          <w:p w:rsidR="00A913AF" w:rsidRPr="00B74770" w:rsidRDefault="00A913AF"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A913AF" w:rsidRPr="00B74770" w:rsidRDefault="00A913AF"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208" w:type="pct"/>
            <w:vAlign w:val="center"/>
          </w:tcPr>
          <w:p w:rsidR="00A913AF" w:rsidRPr="00B74770" w:rsidRDefault="00A913AF"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39" w:type="pct"/>
            <w:vAlign w:val="center"/>
          </w:tcPr>
          <w:p w:rsidR="00A913AF" w:rsidRPr="00B74770" w:rsidRDefault="00A913AF"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53" w:type="pct"/>
            <w:vAlign w:val="center"/>
          </w:tcPr>
          <w:p w:rsidR="00A913AF" w:rsidRPr="00B74770" w:rsidRDefault="00A913AF"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r>
      <w:tr w:rsidR="0037534D" w:rsidRPr="00B74770" w:rsidTr="0037534D">
        <w:tc>
          <w:tcPr>
            <w:tcW w:w="181" w:type="pct"/>
            <w:vMerge w:val="restart"/>
            <w:vAlign w:val="center"/>
          </w:tcPr>
          <w:p w:rsidR="0037534D" w:rsidRDefault="0037534D" w:rsidP="00081CE8">
            <w:pPr>
              <w:jc w:val="center"/>
              <w:rPr>
                <w:rFonts w:ascii="仿宋_GB2312" w:eastAsia="仿宋_GB2312" w:hAnsi="仿宋_GB2312" w:cs="仿宋_GB2312"/>
                <w:sz w:val="21"/>
                <w:szCs w:val="21"/>
              </w:rPr>
            </w:pPr>
          </w:p>
          <w:p w:rsidR="0037534D" w:rsidRDefault="0037534D" w:rsidP="00081CE8">
            <w:pPr>
              <w:jc w:val="center"/>
              <w:rPr>
                <w:rFonts w:ascii="仿宋_GB2312" w:eastAsia="仿宋_GB2312" w:hAnsi="仿宋_GB2312" w:cs="仿宋_GB2312"/>
                <w:sz w:val="21"/>
                <w:szCs w:val="21"/>
              </w:rPr>
            </w:pPr>
          </w:p>
          <w:p w:rsidR="0037534D" w:rsidRDefault="0037534D" w:rsidP="00081CE8">
            <w:pPr>
              <w:jc w:val="center"/>
              <w:rPr>
                <w:rFonts w:ascii="仿宋_GB2312" w:eastAsia="仿宋_GB2312" w:hAnsi="仿宋_GB2312" w:cs="仿宋_GB2312"/>
                <w:sz w:val="21"/>
                <w:szCs w:val="21"/>
              </w:rPr>
            </w:pPr>
          </w:p>
          <w:p w:rsidR="0037534D" w:rsidRPr="00B74770" w:rsidRDefault="0037534D" w:rsidP="00081CE8">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3</w:t>
            </w:r>
          </w:p>
        </w:tc>
        <w:tc>
          <w:tcPr>
            <w:tcW w:w="549" w:type="pct"/>
            <w:vMerge w:val="restart"/>
            <w:vAlign w:val="center"/>
          </w:tcPr>
          <w:p w:rsidR="0037534D" w:rsidRDefault="0037534D" w:rsidP="00081CE8">
            <w:pPr>
              <w:rPr>
                <w:rFonts w:ascii="仿宋_GB2312" w:eastAsia="仿宋_GB2312" w:hAnsi="仿宋_GB2312" w:cs="仿宋_GB2312"/>
                <w:sz w:val="21"/>
                <w:szCs w:val="21"/>
              </w:rPr>
            </w:pPr>
          </w:p>
          <w:p w:rsidR="0037534D" w:rsidRDefault="0037534D" w:rsidP="00081CE8">
            <w:pPr>
              <w:rPr>
                <w:rFonts w:ascii="仿宋_GB2312" w:eastAsia="仿宋_GB2312" w:hAnsi="仿宋_GB2312" w:cs="仿宋_GB2312"/>
                <w:sz w:val="21"/>
                <w:szCs w:val="21"/>
              </w:rPr>
            </w:pPr>
          </w:p>
          <w:p w:rsidR="0037534D" w:rsidRDefault="0037534D" w:rsidP="00081CE8">
            <w:pPr>
              <w:rPr>
                <w:rFonts w:ascii="仿宋_GB2312" w:eastAsia="仿宋_GB2312" w:hAnsi="仿宋_GB2312" w:cs="仿宋_GB2312"/>
                <w:sz w:val="21"/>
                <w:szCs w:val="21"/>
              </w:rPr>
            </w:pPr>
          </w:p>
          <w:p w:rsidR="0037534D" w:rsidRPr="00B74770" w:rsidRDefault="0037534D" w:rsidP="00081CE8">
            <w:pP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地名命名、更名核准</w:t>
            </w:r>
          </w:p>
          <w:p w:rsidR="0037534D" w:rsidRPr="00B74770" w:rsidRDefault="0037534D" w:rsidP="00081CE8">
            <w:pPr>
              <w:rPr>
                <w:rFonts w:ascii="仿宋_GB2312" w:eastAsia="仿宋_GB2312" w:hAnsi="仿宋_GB2312" w:cs="仿宋_GB2312"/>
                <w:sz w:val="21"/>
                <w:szCs w:val="21"/>
              </w:rPr>
            </w:pPr>
          </w:p>
        </w:tc>
        <w:tc>
          <w:tcPr>
            <w:tcW w:w="549" w:type="pct"/>
            <w:vAlign w:val="center"/>
          </w:tcPr>
          <w:p w:rsidR="0037534D" w:rsidRPr="00B74770" w:rsidRDefault="0037534D" w:rsidP="00081CE8">
            <w:pP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lastRenderedPageBreak/>
              <w:t>地名更名审核</w:t>
            </w:r>
          </w:p>
          <w:p w:rsidR="0037534D" w:rsidRPr="00B74770" w:rsidRDefault="0037534D" w:rsidP="00081CE8">
            <w:pPr>
              <w:rPr>
                <w:rFonts w:ascii="仿宋_GB2312" w:eastAsia="仿宋_GB2312" w:hAnsi="仿宋_GB2312" w:cs="仿宋_GB2312"/>
                <w:sz w:val="21"/>
                <w:szCs w:val="21"/>
              </w:rPr>
            </w:pPr>
          </w:p>
        </w:tc>
        <w:tc>
          <w:tcPr>
            <w:tcW w:w="245"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441"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165"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5"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200"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30</w:t>
            </w:r>
          </w:p>
        </w:tc>
        <w:tc>
          <w:tcPr>
            <w:tcW w:w="182"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30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208"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205"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208"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39"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5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r>
      <w:tr w:rsidR="0037534D" w:rsidRPr="00B74770" w:rsidTr="0037534D">
        <w:trPr>
          <w:trHeight w:val="1000"/>
        </w:trPr>
        <w:tc>
          <w:tcPr>
            <w:tcW w:w="181" w:type="pct"/>
            <w:vMerge/>
            <w:vAlign w:val="center"/>
          </w:tcPr>
          <w:p w:rsidR="0037534D" w:rsidRPr="00B74770" w:rsidRDefault="0037534D" w:rsidP="00081CE8">
            <w:pPr>
              <w:jc w:val="center"/>
              <w:rPr>
                <w:rFonts w:ascii="仿宋_GB2312" w:eastAsia="仿宋_GB2312" w:hAnsi="仿宋_GB2312" w:cs="仿宋_GB2312"/>
                <w:sz w:val="21"/>
                <w:szCs w:val="21"/>
              </w:rPr>
            </w:pPr>
          </w:p>
        </w:tc>
        <w:tc>
          <w:tcPr>
            <w:tcW w:w="549" w:type="pct"/>
            <w:vMerge/>
            <w:vAlign w:val="center"/>
          </w:tcPr>
          <w:p w:rsidR="0037534D" w:rsidRPr="00B74770" w:rsidRDefault="0037534D" w:rsidP="00081CE8">
            <w:pPr>
              <w:rPr>
                <w:rFonts w:ascii="仿宋_GB2312" w:eastAsia="仿宋_GB2312" w:hAnsi="仿宋_GB2312" w:cs="仿宋_GB2312"/>
                <w:sz w:val="21"/>
                <w:szCs w:val="21"/>
              </w:rPr>
            </w:pPr>
          </w:p>
        </w:tc>
        <w:tc>
          <w:tcPr>
            <w:tcW w:w="549" w:type="pct"/>
            <w:vAlign w:val="center"/>
          </w:tcPr>
          <w:p w:rsidR="0037534D" w:rsidRPr="00B74770" w:rsidRDefault="0037534D" w:rsidP="00081CE8">
            <w:pP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地名销名审核</w:t>
            </w:r>
          </w:p>
          <w:p w:rsidR="0037534D" w:rsidRPr="00B74770" w:rsidRDefault="0037534D" w:rsidP="00081CE8">
            <w:pPr>
              <w:rPr>
                <w:rFonts w:ascii="仿宋_GB2312" w:eastAsia="仿宋_GB2312" w:hAnsi="仿宋_GB2312" w:cs="仿宋_GB2312"/>
                <w:sz w:val="21"/>
                <w:szCs w:val="21"/>
              </w:rPr>
            </w:pPr>
          </w:p>
        </w:tc>
        <w:tc>
          <w:tcPr>
            <w:tcW w:w="245"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441"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165"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5"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200"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30</w:t>
            </w:r>
          </w:p>
        </w:tc>
        <w:tc>
          <w:tcPr>
            <w:tcW w:w="182"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30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208"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205"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208"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39"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5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r>
      <w:tr w:rsidR="0037534D" w:rsidRPr="00B74770" w:rsidTr="0037534D">
        <w:tc>
          <w:tcPr>
            <w:tcW w:w="181" w:type="pct"/>
            <w:vMerge/>
            <w:vAlign w:val="center"/>
          </w:tcPr>
          <w:p w:rsidR="0037534D" w:rsidRPr="00B74770" w:rsidRDefault="0037534D" w:rsidP="00081CE8">
            <w:pPr>
              <w:jc w:val="center"/>
              <w:rPr>
                <w:rFonts w:ascii="仿宋_GB2312" w:eastAsia="仿宋_GB2312" w:hAnsi="仿宋_GB2312" w:cs="仿宋_GB2312"/>
                <w:sz w:val="21"/>
                <w:szCs w:val="21"/>
              </w:rPr>
            </w:pPr>
          </w:p>
        </w:tc>
        <w:tc>
          <w:tcPr>
            <w:tcW w:w="549" w:type="pct"/>
            <w:vMerge/>
            <w:vAlign w:val="center"/>
          </w:tcPr>
          <w:p w:rsidR="0037534D" w:rsidRPr="00B74770" w:rsidRDefault="0037534D" w:rsidP="00081CE8">
            <w:pPr>
              <w:rPr>
                <w:rFonts w:ascii="仿宋_GB2312" w:eastAsia="仿宋_GB2312" w:hAnsi="仿宋_GB2312" w:cs="仿宋_GB2312"/>
                <w:sz w:val="21"/>
                <w:szCs w:val="21"/>
              </w:rPr>
            </w:pPr>
          </w:p>
        </w:tc>
        <w:tc>
          <w:tcPr>
            <w:tcW w:w="549" w:type="pct"/>
            <w:vAlign w:val="center"/>
          </w:tcPr>
          <w:p w:rsidR="0037534D" w:rsidRPr="00B74770" w:rsidRDefault="0037534D" w:rsidP="00081CE8">
            <w:pP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住宅类小区、建筑物的命名</w:t>
            </w:r>
          </w:p>
          <w:p w:rsidR="0037534D" w:rsidRPr="00B74770" w:rsidRDefault="0037534D" w:rsidP="00081CE8">
            <w:pPr>
              <w:rPr>
                <w:rFonts w:ascii="仿宋_GB2312" w:eastAsia="仿宋_GB2312" w:hAnsi="仿宋_GB2312" w:cs="仿宋_GB2312"/>
                <w:sz w:val="21"/>
                <w:szCs w:val="21"/>
              </w:rPr>
            </w:pPr>
          </w:p>
        </w:tc>
        <w:tc>
          <w:tcPr>
            <w:tcW w:w="245"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441"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165"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3</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3</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3</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3</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5"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200"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30</w:t>
            </w:r>
          </w:p>
        </w:tc>
        <w:tc>
          <w:tcPr>
            <w:tcW w:w="182"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30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3</w:t>
            </w:r>
          </w:p>
        </w:tc>
        <w:tc>
          <w:tcPr>
            <w:tcW w:w="208"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205"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208"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39"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5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r>
      <w:tr w:rsidR="00081CE8" w:rsidRPr="00B74770" w:rsidTr="0037534D">
        <w:trPr>
          <w:trHeight w:val="913"/>
        </w:trPr>
        <w:tc>
          <w:tcPr>
            <w:tcW w:w="181" w:type="pct"/>
            <w:vAlign w:val="center"/>
          </w:tcPr>
          <w:p w:rsidR="00A913AF" w:rsidRPr="00B74770" w:rsidRDefault="0037534D" w:rsidP="00081CE8">
            <w:pPr>
              <w:jc w:val="center"/>
              <w:rPr>
                <w:rFonts w:ascii="仿宋_GB2312" w:eastAsia="仿宋_GB2312" w:hAnsi="仿宋_GB2312" w:cs="仿宋_GB2312"/>
                <w:sz w:val="21"/>
                <w:szCs w:val="21"/>
              </w:rPr>
            </w:pPr>
            <w:r>
              <w:rPr>
                <w:rFonts w:ascii="仿宋_GB2312" w:eastAsia="仿宋_GB2312" w:hAnsi="仿宋_GB2312" w:cs="仿宋_GB2312"/>
                <w:sz w:val="21"/>
                <w:szCs w:val="21"/>
              </w:rPr>
              <w:t>4</w:t>
            </w:r>
          </w:p>
        </w:tc>
        <w:tc>
          <w:tcPr>
            <w:tcW w:w="549" w:type="pct"/>
            <w:vAlign w:val="center"/>
          </w:tcPr>
          <w:p w:rsidR="00A913AF" w:rsidRPr="00B74770" w:rsidRDefault="00A913AF" w:rsidP="00081CE8">
            <w:pP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地名图、地名图册、地名图集审核</w:t>
            </w:r>
          </w:p>
          <w:p w:rsidR="00A913AF" w:rsidRPr="00B74770" w:rsidRDefault="00A913AF" w:rsidP="00081CE8">
            <w:pPr>
              <w:rPr>
                <w:rFonts w:ascii="仿宋_GB2312" w:eastAsia="仿宋_GB2312" w:hAnsi="仿宋_GB2312" w:cs="仿宋_GB2312"/>
                <w:sz w:val="21"/>
                <w:szCs w:val="21"/>
              </w:rPr>
            </w:pPr>
          </w:p>
        </w:tc>
        <w:tc>
          <w:tcPr>
            <w:tcW w:w="549" w:type="pct"/>
            <w:vAlign w:val="center"/>
          </w:tcPr>
          <w:p w:rsidR="00A913AF" w:rsidRPr="00B74770" w:rsidRDefault="00A913AF" w:rsidP="00081CE8">
            <w:pP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公开出版的全县性地名图、地名图册、地名图集审核</w:t>
            </w:r>
          </w:p>
          <w:p w:rsidR="00A913AF" w:rsidRPr="00B74770" w:rsidRDefault="00A913AF" w:rsidP="00081CE8">
            <w:pPr>
              <w:rPr>
                <w:rFonts w:ascii="仿宋_GB2312" w:eastAsia="仿宋_GB2312" w:hAnsi="仿宋_GB2312" w:cs="仿宋_GB2312"/>
                <w:sz w:val="21"/>
                <w:szCs w:val="21"/>
              </w:rPr>
            </w:pPr>
          </w:p>
        </w:tc>
        <w:tc>
          <w:tcPr>
            <w:tcW w:w="245" w:type="pct"/>
            <w:vAlign w:val="center"/>
          </w:tcPr>
          <w:p w:rsidR="00A913AF" w:rsidRPr="00B74770" w:rsidRDefault="00A913AF"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441" w:type="pct"/>
            <w:vAlign w:val="center"/>
          </w:tcPr>
          <w:p w:rsidR="00A913AF" w:rsidRPr="00B74770" w:rsidRDefault="00A913AF"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165" w:type="pct"/>
            <w:vAlign w:val="center"/>
          </w:tcPr>
          <w:p w:rsidR="00A913AF" w:rsidRPr="00B74770" w:rsidRDefault="00A913AF"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A913AF" w:rsidRPr="00B74770" w:rsidRDefault="00A913AF"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A913AF" w:rsidRPr="00B74770" w:rsidRDefault="00A913AF"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A913AF" w:rsidRPr="00B74770" w:rsidRDefault="00A913AF"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A913AF" w:rsidRPr="00B74770" w:rsidRDefault="00A913AF"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A913AF" w:rsidRPr="00B74770" w:rsidRDefault="00A913AF"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A913AF" w:rsidRPr="00B74770" w:rsidRDefault="00A913AF"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5" w:type="pct"/>
            <w:vAlign w:val="center"/>
          </w:tcPr>
          <w:p w:rsidR="00A913AF" w:rsidRPr="00B74770" w:rsidRDefault="00A913AF"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200" w:type="pct"/>
            <w:vAlign w:val="center"/>
          </w:tcPr>
          <w:p w:rsidR="00A913AF" w:rsidRPr="00B74770" w:rsidRDefault="00A913AF"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30</w:t>
            </w:r>
          </w:p>
        </w:tc>
        <w:tc>
          <w:tcPr>
            <w:tcW w:w="182" w:type="pct"/>
            <w:vAlign w:val="center"/>
          </w:tcPr>
          <w:p w:rsidR="00A913AF" w:rsidRPr="00B74770" w:rsidRDefault="00A913AF"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28</w:t>
            </w:r>
          </w:p>
        </w:tc>
        <w:tc>
          <w:tcPr>
            <w:tcW w:w="143" w:type="pct"/>
            <w:vAlign w:val="center"/>
          </w:tcPr>
          <w:p w:rsidR="00A913AF" w:rsidRPr="00B74770" w:rsidRDefault="00A913AF" w:rsidP="00081CE8">
            <w:pPr>
              <w:jc w:val="center"/>
              <w:rPr>
                <w:rFonts w:ascii="仿宋_GB2312" w:eastAsia="仿宋_GB2312" w:hAnsi="仿宋_GB2312" w:cs="仿宋_GB2312"/>
                <w:sz w:val="21"/>
                <w:szCs w:val="21"/>
              </w:rPr>
            </w:pPr>
            <w:r w:rsidRPr="00B74770">
              <w:rPr>
                <w:rFonts w:ascii="仿宋_GB2312" w:eastAsia="仿宋_GB2312" w:hAnsi="仿宋_GB2312" w:cs="仿宋_GB2312"/>
                <w:sz w:val="21"/>
                <w:szCs w:val="21"/>
              </w:rPr>
              <w:t>/</w:t>
            </w:r>
          </w:p>
        </w:tc>
        <w:tc>
          <w:tcPr>
            <w:tcW w:w="208" w:type="pct"/>
            <w:vAlign w:val="center"/>
          </w:tcPr>
          <w:p w:rsidR="00A913AF" w:rsidRPr="00B74770" w:rsidRDefault="00A913AF"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205" w:type="pct"/>
            <w:vAlign w:val="center"/>
          </w:tcPr>
          <w:p w:rsidR="00A913AF" w:rsidRPr="00B74770" w:rsidRDefault="00A913AF"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143" w:type="pct"/>
            <w:vAlign w:val="center"/>
          </w:tcPr>
          <w:p w:rsidR="00A913AF" w:rsidRPr="00B74770" w:rsidRDefault="00A913AF"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143" w:type="pct"/>
            <w:vAlign w:val="center"/>
          </w:tcPr>
          <w:p w:rsidR="00A913AF" w:rsidRPr="00B74770" w:rsidRDefault="00A913AF"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A913AF" w:rsidRPr="00B74770" w:rsidRDefault="00A913AF"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208" w:type="pct"/>
            <w:vAlign w:val="center"/>
          </w:tcPr>
          <w:p w:rsidR="00A913AF" w:rsidRPr="00B74770" w:rsidRDefault="00A913AF"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39" w:type="pct"/>
            <w:vAlign w:val="center"/>
          </w:tcPr>
          <w:p w:rsidR="00A913AF" w:rsidRPr="00B74770" w:rsidRDefault="00A913AF"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53" w:type="pct"/>
            <w:vAlign w:val="center"/>
          </w:tcPr>
          <w:p w:rsidR="00A913AF" w:rsidRPr="00B74770" w:rsidRDefault="00A913AF"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r>
      <w:tr w:rsidR="0037534D" w:rsidRPr="00B74770" w:rsidTr="0037534D">
        <w:tc>
          <w:tcPr>
            <w:tcW w:w="181" w:type="pct"/>
            <w:vMerge w:val="restart"/>
            <w:vAlign w:val="center"/>
          </w:tcPr>
          <w:p w:rsidR="0037534D" w:rsidRPr="00B74770" w:rsidRDefault="0037534D" w:rsidP="0037534D">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5</w:t>
            </w:r>
          </w:p>
          <w:p w:rsidR="0037534D" w:rsidRPr="00B74770" w:rsidRDefault="0037534D" w:rsidP="00081CE8">
            <w:pPr>
              <w:jc w:val="center"/>
              <w:rPr>
                <w:rFonts w:ascii="仿宋_GB2312" w:eastAsia="仿宋_GB2312" w:hAnsi="仿宋_GB2312" w:cs="仿宋_GB2312"/>
                <w:sz w:val="21"/>
                <w:szCs w:val="21"/>
              </w:rPr>
            </w:pPr>
          </w:p>
        </w:tc>
        <w:tc>
          <w:tcPr>
            <w:tcW w:w="549" w:type="pct"/>
            <w:vMerge w:val="restart"/>
            <w:vAlign w:val="center"/>
          </w:tcPr>
          <w:p w:rsidR="0037534D" w:rsidRPr="00B74770" w:rsidRDefault="0037534D" w:rsidP="00081CE8">
            <w:pP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建设殡仪服务站，骨灰堂，经营性公墓，农村公益性墓地审批</w:t>
            </w:r>
          </w:p>
          <w:p w:rsidR="0037534D" w:rsidRPr="00B74770" w:rsidRDefault="0037534D" w:rsidP="00081CE8">
            <w:pPr>
              <w:rPr>
                <w:rFonts w:ascii="仿宋_GB2312" w:eastAsia="仿宋_GB2312" w:hAnsi="仿宋_GB2312" w:cs="仿宋_GB2312"/>
                <w:sz w:val="21"/>
                <w:szCs w:val="21"/>
              </w:rPr>
            </w:pPr>
          </w:p>
        </w:tc>
        <w:tc>
          <w:tcPr>
            <w:tcW w:w="549" w:type="pct"/>
            <w:vAlign w:val="center"/>
          </w:tcPr>
          <w:p w:rsidR="0037534D" w:rsidRPr="00B74770" w:rsidRDefault="0037534D" w:rsidP="00081CE8">
            <w:pP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建设骨灰堂审批</w:t>
            </w:r>
          </w:p>
          <w:p w:rsidR="0037534D" w:rsidRPr="00B74770" w:rsidRDefault="0037534D" w:rsidP="00081CE8">
            <w:pPr>
              <w:rPr>
                <w:rFonts w:ascii="仿宋_GB2312" w:eastAsia="仿宋_GB2312" w:hAnsi="仿宋_GB2312" w:cs="仿宋_GB2312"/>
                <w:sz w:val="21"/>
                <w:szCs w:val="21"/>
              </w:rPr>
            </w:pPr>
          </w:p>
        </w:tc>
        <w:tc>
          <w:tcPr>
            <w:tcW w:w="245"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441"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165"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5"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200"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20</w:t>
            </w:r>
          </w:p>
        </w:tc>
        <w:tc>
          <w:tcPr>
            <w:tcW w:w="182"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20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sz w:val="21"/>
                <w:szCs w:val="21"/>
              </w:rPr>
              <w:t>/</w:t>
            </w:r>
          </w:p>
        </w:tc>
        <w:tc>
          <w:tcPr>
            <w:tcW w:w="208"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205"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208"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39"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5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r>
      <w:tr w:rsidR="0037534D" w:rsidRPr="00B74770" w:rsidTr="0037534D">
        <w:trPr>
          <w:trHeight w:val="1687"/>
        </w:trPr>
        <w:tc>
          <w:tcPr>
            <w:tcW w:w="181" w:type="pct"/>
            <w:vMerge/>
            <w:vAlign w:val="center"/>
          </w:tcPr>
          <w:p w:rsidR="0037534D" w:rsidRPr="00B74770" w:rsidRDefault="0037534D" w:rsidP="00081CE8">
            <w:pPr>
              <w:jc w:val="center"/>
              <w:rPr>
                <w:rFonts w:ascii="仿宋_GB2312" w:eastAsia="仿宋_GB2312" w:hAnsi="仿宋_GB2312" w:cs="仿宋_GB2312"/>
                <w:sz w:val="21"/>
                <w:szCs w:val="21"/>
              </w:rPr>
            </w:pPr>
          </w:p>
        </w:tc>
        <w:tc>
          <w:tcPr>
            <w:tcW w:w="549" w:type="pct"/>
            <w:vMerge/>
            <w:vAlign w:val="center"/>
          </w:tcPr>
          <w:p w:rsidR="0037534D" w:rsidRPr="00B74770" w:rsidRDefault="0037534D" w:rsidP="00081CE8">
            <w:pPr>
              <w:rPr>
                <w:rFonts w:ascii="仿宋_GB2312" w:eastAsia="仿宋_GB2312" w:hAnsi="仿宋_GB2312" w:cs="仿宋_GB2312"/>
                <w:sz w:val="21"/>
                <w:szCs w:val="21"/>
              </w:rPr>
            </w:pPr>
          </w:p>
        </w:tc>
        <w:tc>
          <w:tcPr>
            <w:tcW w:w="549" w:type="pct"/>
            <w:vAlign w:val="center"/>
          </w:tcPr>
          <w:p w:rsidR="0037534D" w:rsidRPr="00B74770" w:rsidRDefault="0037534D" w:rsidP="00081CE8">
            <w:pP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建设殡仪服务站审批</w:t>
            </w:r>
          </w:p>
          <w:p w:rsidR="0037534D" w:rsidRPr="00B74770" w:rsidRDefault="0037534D" w:rsidP="00081CE8">
            <w:pPr>
              <w:rPr>
                <w:rFonts w:ascii="仿宋_GB2312" w:eastAsia="仿宋_GB2312" w:hAnsi="仿宋_GB2312" w:cs="仿宋_GB2312"/>
                <w:sz w:val="21"/>
                <w:szCs w:val="21"/>
              </w:rPr>
            </w:pPr>
          </w:p>
        </w:tc>
        <w:tc>
          <w:tcPr>
            <w:tcW w:w="245"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441"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165"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5"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200"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30</w:t>
            </w:r>
          </w:p>
        </w:tc>
        <w:tc>
          <w:tcPr>
            <w:tcW w:w="182"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20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sz w:val="21"/>
                <w:szCs w:val="21"/>
              </w:rPr>
              <w:t>/</w:t>
            </w:r>
          </w:p>
        </w:tc>
        <w:tc>
          <w:tcPr>
            <w:tcW w:w="208"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205"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208"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39"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5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r>
      <w:tr w:rsidR="0037534D" w:rsidRPr="00B74770" w:rsidTr="0037534D">
        <w:tc>
          <w:tcPr>
            <w:tcW w:w="181" w:type="pct"/>
            <w:vMerge/>
            <w:vAlign w:val="center"/>
          </w:tcPr>
          <w:p w:rsidR="0037534D" w:rsidRPr="00B74770" w:rsidRDefault="0037534D" w:rsidP="00081CE8">
            <w:pPr>
              <w:jc w:val="center"/>
              <w:rPr>
                <w:rFonts w:ascii="仿宋_GB2312" w:eastAsia="仿宋_GB2312" w:hAnsi="仿宋_GB2312" w:cs="仿宋_GB2312"/>
                <w:sz w:val="21"/>
                <w:szCs w:val="21"/>
              </w:rPr>
            </w:pPr>
          </w:p>
        </w:tc>
        <w:tc>
          <w:tcPr>
            <w:tcW w:w="549" w:type="pct"/>
            <w:vMerge/>
            <w:vAlign w:val="center"/>
          </w:tcPr>
          <w:p w:rsidR="0037534D" w:rsidRPr="00B74770" w:rsidRDefault="0037534D" w:rsidP="00081CE8">
            <w:pPr>
              <w:rPr>
                <w:rFonts w:ascii="仿宋_GB2312" w:eastAsia="仿宋_GB2312" w:hAnsi="仿宋_GB2312" w:cs="仿宋_GB2312"/>
                <w:sz w:val="21"/>
                <w:szCs w:val="21"/>
              </w:rPr>
            </w:pPr>
          </w:p>
        </w:tc>
        <w:tc>
          <w:tcPr>
            <w:tcW w:w="549" w:type="pct"/>
            <w:vAlign w:val="center"/>
          </w:tcPr>
          <w:p w:rsidR="0037534D" w:rsidRPr="00B74770" w:rsidRDefault="0037534D" w:rsidP="00081CE8">
            <w:pP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农村为村民设置公益性墓地审批</w:t>
            </w:r>
          </w:p>
          <w:p w:rsidR="0037534D" w:rsidRPr="00B74770" w:rsidRDefault="0037534D" w:rsidP="00081CE8">
            <w:pPr>
              <w:rPr>
                <w:rFonts w:ascii="仿宋_GB2312" w:eastAsia="仿宋_GB2312" w:hAnsi="仿宋_GB2312" w:cs="仿宋_GB2312"/>
                <w:sz w:val="21"/>
                <w:szCs w:val="21"/>
              </w:rPr>
            </w:pPr>
          </w:p>
        </w:tc>
        <w:tc>
          <w:tcPr>
            <w:tcW w:w="245"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441"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165"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5"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200"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40</w:t>
            </w:r>
          </w:p>
        </w:tc>
        <w:tc>
          <w:tcPr>
            <w:tcW w:w="182"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20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sz w:val="21"/>
                <w:szCs w:val="21"/>
              </w:rPr>
              <w:t>/</w:t>
            </w:r>
          </w:p>
        </w:tc>
        <w:tc>
          <w:tcPr>
            <w:tcW w:w="208"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205"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208"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39"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5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r>
      <w:tr w:rsidR="0037534D" w:rsidRPr="00B74770" w:rsidTr="0037534D">
        <w:tc>
          <w:tcPr>
            <w:tcW w:w="181" w:type="pct"/>
            <w:vMerge w:val="restart"/>
            <w:vAlign w:val="center"/>
          </w:tcPr>
          <w:p w:rsidR="0037534D" w:rsidRDefault="0037534D" w:rsidP="00081CE8">
            <w:pPr>
              <w:jc w:val="center"/>
              <w:rPr>
                <w:rFonts w:ascii="仿宋_GB2312" w:eastAsia="仿宋_GB2312" w:hAnsi="仿宋_GB2312" w:cs="仿宋_GB2312"/>
                <w:sz w:val="21"/>
                <w:szCs w:val="21"/>
              </w:rPr>
            </w:pPr>
          </w:p>
          <w:p w:rsidR="0037534D" w:rsidRDefault="0037534D" w:rsidP="00081CE8">
            <w:pPr>
              <w:jc w:val="center"/>
              <w:rPr>
                <w:rFonts w:ascii="仿宋_GB2312" w:eastAsia="仿宋_GB2312" w:hAnsi="仿宋_GB2312" w:cs="仿宋_GB2312"/>
                <w:sz w:val="21"/>
                <w:szCs w:val="21"/>
              </w:rPr>
            </w:pPr>
          </w:p>
          <w:p w:rsidR="0037534D" w:rsidRDefault="0037534D" w:rsidP="00081CE8">
            <w:pPr>
              <w:jc w:val="center"/>
              <w:rPr>
                <w:rFonts w:ascii="仿宋_GB2312" w:eastAsia="仿宋_GB2312" w:hAnsi="仿宋_GB2312" w:cs="仿宋_GB2312"/>
                <w:sz w:val="21"/>
                <w:szCs w:val="21"/>
              </w:rPr>
            </w:pPr>
          </w:p>
          <w:p w:rsidR="0037534D" w:rsidRDefault="0037534D" w:rsidP="00081CE8">
            <w:pPr>
              <w:jc w:val="center"/>
              <w:rPr>
                <w:rFonts w:ascii="仿宋_GB2312" w:eastAsia="仿宋_GB2312" w:hAnsi="仿宋_GB2312" w:cs="仿宋_GB2312"/>
                <w:sz w:val="21"/>
                <w:szCs w:val="21"/>
              </w:rPr>
            </w:pPr>
          </w:p>
          <w:p w:rsidR="0037534D" w:rsidRDefault="0037534D" w:rsidP="00081CE8">
            <w:pPr>
              <w:jc w:val="center"/>
              <w:rPr>
                <w:rFonts w:ascii="仿宋_GB2312" w:eastAsia="仿宋_GB2312" w:hAnsi="仿宋_GB2312" w:cs="仿宋_GB2312"/>
                <w:sz w:val="21"/>
                <w:szCs w:val="21"/>
              </w:rPr>
            </w:pPr>
          </w:p>
          <w:p w:rsidR="0037534D" w:rsidRDefault="0037534D" w:rsidP="00081CE8">
            <w:pPr>
              <w:jc w:val="center"/>
              <w:rPr>
                <w:rFonts w:ascii="仿宋_GB2312" w:eastAsia="仿宋_GB2312" w:hAnsi="仿宋_GB2312" w:cs="仿宋_GB2312"/>
                <w:sz w:val="21"/>
                <w:szCs w:val="21"/>
              </w:rPr>
            </w:pPr>
          </w:p>
          <w:p w:rsidR="0037534D" w:rsidRDefault="0037534D" w:rsidP="00081CE8">
            <w:pPr>
              <w:jc w:val="center"/>
              <w:rPr>
                <w:rFonts w:ascii="仿宋_GB2312" w:eastAsia="仿宋_GB2312" w:hAnsi="仿宋_GB2312" w:cs="仿宋_GB2312"/>
                <w:sz w:val="21"/>
                <w:szCs w:val="21"/>
              </w:rPr>
            </w:pPr>
          </w:p>
          <w:p w:rsidR="0037534D" w:rsidRPr="00B74770" w:rsidRDefault="0037534D" w:rsidP="00081CE8">
            <w:pPr>
              <w:jc w:val="center"/>
              <w:rPr>
                <w:rFonts w:ascii="仿宋_GB2312" w:eastAsia="仿宋_GB2312" w:hAnsi="仿宋_GB2312" w:cs="仿宋_GB2312"/>
                <w:sz w:val="21"/>
                <w:szCs w:val="21"/>
              </w:rPr>
            </w:pPr>
            <w:r>
              <w:rPr>
                <w:rFonts w:ascii="仿宋_GB2312" w:eastAsia="仿宋_GB2312" w:hAnsi="仿宋_GB2312" w:cs="仿宋_GB2312"/>
                <w:sz w:val="21"/>
                <w:szCs w:val="21"/>
              </w:rPr>
              <w:t>6</w:t>
            </w:r>
          </w:p>
        </w:tc>
        <w:tc>
          <w:tcPr>
            <w:tcW w:w="549" w:type="pct"/>
            <w:vMerge w:val="restart"/>
            <w:vAlign w:val="center"/>
          </w:tcPr>
          <w:p w:rsidR="0037534D" w:rsidRDefault="0037534D" w:rsidP="00081CE8">
            <w:pPr>
              <w:rPr>
                <w:rFonts w:ascii="仿宋_GB2312" w:eastAsia="仿宋_GB2312" w:hAnsi="仿宋_GB2312" w:cs="仿宋_GB2312"/>
                <w:sz w:val="21"/>
                <w:szCs w:val="21"/>
              </w:rPr>
            </w:pPr>
          </w:p>
          <w:p w:rsidR="0037534D" w:rsidRDefault="0037534D" w:rsidP="00081CE8">
            <w:pPr>
              <w:rPr>
                <w:rFonts w:ascii="仿宋_GB2312" w:eastAsia="仿宋_GB2312" w:hAnsi="仿宋_GB2312" w:cs="仿宋_GB2312"/>
                <w:sz w:val="21"/>
                <w:szCs w:val="21"/>
              </w:rPr>
            </w:pPr>
          </w:p>
          <w:p w:rsidR="0037534D" w:rsidRDefault="0037534D" w:rsidP="00081CE8">
            <w:pPr>
              <w:rPr>
                <w:rFonts w:ascii="仿宋_GB2312" w:eastAsia="仿宋_GB2312" w:hAnsi="仿宋_GB2312" w:cs="仿宋_GB2312"/>
                <w:sz w:val="21"/>
                <w:szCs w:val="21"/>
              </w:rPr>
            </w:pPr>
          </w:p>
          <w:p w:rsidR="0037534D" w:rsidRDefault="0037534D" w:rsidP="00081CE8">
            <w:pPr>
              <w:rPr>
                <w:rFonts w:ascii="仿宋_GB2312" w:eastAsia="仿宋_GB2312" w:hAnsi="仿宋_GB2312" w:cs="仿宋_GB2312"/>
                <w:sz w:val="21"/>
                <w:szCs w:val="21"/>
              </w:rPr>
            </w:pPr>
          </w:p>
          <w:p w:rsidR="0037534D" w:rsidRDefault="0037534D" w:rsidP="00081CE8">
            <w:pPr>
              <w:rPr>
                <w:rFonts w:ascii="仿宋_GB2312" w:eastAsia="仿宋_GB2312" w:hAnsi="仿宋_GB2312" w:cs="仿宋_GB2312"/>
                <w:sz w:val="21"/>
                <w:szCs w:val="21"/>
              </w:rPr>
            </w:pPr>
          </w:p>
          <w:p w:rsidR="0037534D" w:rsidRDefault="0037534D" w:rsidP="00081CE8">
            <w:pPr>
              <w:rPr>
                <w:rFonts w:ascii="仿宋_GB2312" w:eastAsia="仿宋_GB2312" w:hAnsi="仿宋_GB2312" w:cs="仿宋_GB2312"/>
                <w:sz w:val="21"/>
                <w:szCs w:val="21"/>
              </w:rPr>
            </w:pPr>
          </w:p>
          <w:p w:rsidR="0037534D" w:rsidRPr="00B74770" w:rsidRDefault="0037534D" w:rsidP="00081CE8">
            <w:pP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lastRenderedPageBreak/>
              <w:t>民办非企业单位的成立、变更、注销登记</w:t>
            </w:r>
          </w:p>
          <w:p w:rsidR="0037534D" w:rsidRPr="00B74770" w:rsidRDefault="0037534D" w:rsidP="00081CE8">
            <w:pPr>
              <w:rPr>
                <w:rFonts w:ascii="仿宋_GB2312" w:eastAsia="仿宋_GB2312" w:hAnsi="仿宋_GB2312" w:cs="仿宋_GB2312"/>
                <w:sz w:val="21"/>
                <w:szCs w:val="21"/>
              </w:rPr>
            </w:pPr>
          </w:p>
        </w:tc>
        <w:tc>
          <w:tcPr>
            <w:tcW w:w="549" w:type="pct"/>
            <w:vAlign w:val="center"/>
          </w:tcPr>
          <w:p w:rsidR="0037534D" w:rsidRPr="00B74770" w:rsidRDefault="0037534D" w:rsidP="00081CE8">
            <w:pP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lastRenderedPageBreak/>
              <w:t>民办非企业单位的变更登记</w:t>
            </w:r>
          </w:p>
          <w:p w:rsidR="0037534D" w:rsidRPr="00B74770" w:rsidRDefault="0037534D" w:rsidP="00081CE8">
            <w:pPr>
              <w:rPr>
                <w:rFonts w:ascii="仿宋_GB2312" w:eastAsia="仿宋_GB2312" w:hAnsi="仿宋_GB2312" w:cs="仿宋_GB2312"/>
                <w:sz w:val="21"/>
                <w:szCs w:val="21"/>
              </w:rPr>
            </w:pPr>
          </w:p>
        </w:tc>
        <w:tc>
          <w:tcPr>
            <w:tcW w:w="245"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441"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165"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5"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200"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20</w:t>
            </w:r>
          </w:p>
        </w:tc>
        <w:tc>
          <w:tcPr>
            <w:tcW w:w="182"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15</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sz w:val="21"/>
                <w:szCs w:val="21"/>
              </w:rPr>
              <w:t>/</w:t>
            </w:r>
          </w:p>
        </w:tc>
        <w:tc>
          <w:tcPr>
            <w:tcW w:w="208"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205"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208"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39"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5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r>
      <w:tr w:rsidR="0037534D" w:rsidRPr="00B74770" w:rsidTr="0037534D">
        <w:tc>
          <w:tcPr>
            <w:tcW w:w="181" w:type="pct"/>
            <w:vMerge/>
            <w:vAlign w:val="center"/>
          </w:tcPr>
          <w:p w:rsidR="0037534D" w:rsidRPr="00B74770" w:rsidRDefault="0037534D" w:rsidP="00081CE8">
            <w:pPr>
              <w:jc w:val="center"/>
              <w:rPr>
                <w:rFonts w:ascii="仿宋_GB2312" w:eastAsia="仿宋_GB2312" w:hAnsi="仿宋_GB2312" w:cs="仿宋_GB2312"/>
                <w:sz w:val="21"/>
                <w:szCs w:val="21"/>
              </w:rPr>
            </w:pPr>
          </w:p>
        </w:tc>
        <w:tc>
          <w:tcPr>
            <w:tcW w:w="549" w:type="pct"/>
            <w:vMerge/>
            <w:vAlign w:val="center"/>
          </w:tcPr>
          <w:p w:rsidR="0037534D" w:rsidRPr="00B74770" w:rsidRDefault="0037534D" w:rsidP="00081CE8">
            <w:pPr>
              <w:rPr>
                <w:rFonts w:ascii="仿宋_GB2312" w:eastAsia="仿宋_GB2312" w:hAnsi="仿宋_GB2312" w:cs="仿宋_GB2312"/>
                <w:sz w:val="21"/>
                <w:szCs w:val="21"/>
              </w:rPr>
            </w:pPr>
          </w:p>
        </w:tc>
        <w:tc>
          <w:tcPr>
            <w:tcW w:w="549" w:type="pct"/>
            <w:vAlign w:val="center"/>
          </w:tcPr>
          <w:p w:rsidR="0037534D" w:rsidRPr="00B74770" w:rsidRDefault="0037534D" w:rsidP="00081CE8">
            <w:pP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民办非企业单位的成立登记</w:t>
            </w:r>
          </w:p>
          <w:p w:rsidR="0037534D" w:rsidRPr="00B74770" w:rsidRDefault="0037534D" w:rsidP="00081CE8">
            <w:pPr>
              <w:rPr>
                <w:rFonts w:ascii="仿宋_GB2312" w:eastAsia="仿宋_GB2312" w:hAnsi="仿宋_GB2312" w:cs="仿宋_GB2312"/>
                <w:sz w:val="21"/>
                <w:szCs w:val="21"/>
              </w:rPr>
            </w:pPr>
          </w:p>
        </w:tc>
        <w:tc>
          <w:tcPr>
            <w:tcW w:w="245"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441"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165"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4</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4</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4</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4</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5"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200"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60</w:t>
            </w:r>
          </w:p>
        </w:tc>
        <w:tc>
          <w:tcPr>
            <w:tcW w:w="182"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20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5</w:t>
            </w:r>
          </w:p>
        </w:tc>
        <w:tc>
          <w:tcPr>
            <w:tcW w:w="208"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205"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4</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208"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39"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5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r>
      <w:tr w:rsidR="0037534D" w:rsidRPr="00B74770" w:rsidTr="0037534D">
        <w:tc>
          <w:tcPr>
            <w:tcW w:w="181" w:type="pct"/>
            <w:vMerge/>
            <w:vAlign w:val="center"/>
          </w:tcPr>
          <w:p w:rsidR="0037534D" w:rsidRPr="00B74770" w:rsidRDefault="0037534D" w:rsidP="00081CE8">
            <w:pPr>
              <w:jc w:val="center"/>
              <w:rPr>
                <w:rFonts w:ascii="仿宋_GB2312" w:eastAsia="仿宋_GB2312" w:hAnsi="仿宋_GB2312" w:cs="仿宋_GB2312"/>
                <w:sz w:val="21"/>
                <w:szCs w:val="21"/>
              </w:rPr>
            </w:pPr>
          </w:p>
        </w:tc>
        <w:tc>
          <w:tcPr>
            <w:tcW w:w="549" w:type="pct"/>
            <w:vMerge/>
            <w:vAlign w:val="center"/>
          </w:tcPr>
          <w:p w:rsidR="0037534D" w:rsidRPr="00B74770" w:rsidRDefault="0037534D" w:rsidP="0037534D">
            <w:pPr>
              <w:rPr>
                <w:rFonts w:ascii="仿宋_GB2312" w:eastAsia="仿宋_GB2312" w:hAnsi="仿宋_GB2312" w:cs="仿宋_GB2312"/>
                <w:sz w:val="21"/>
                <w:szCs w:val="21"/>
              </w:rPr>
            </w:pPr>
          </w:p>
        </w:tc>
        <w:tc>
          <w:tcPr>
            <w:tcW w:w="549" w:type="pct"/>
            <w:vAlign w:val="center"/>
          </w:tcPr>
          <w:p w:rsidR="0037534D" w:rsidRPr="00B74770" w:rsidRDefault="0037534D" w:rsidP="00081CE8">
            <w:pP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民办非企业单位的注销登记</w:t>
            </w:r>
          </w:p>
          <w:p w:rsidR="0037534D" w:rsidRPr="00B74770" w:rsidRDefault="0037534D" w:rsidP="00081CE8">
            <w:pPr>
              <w:rPr>
                <w:rFonts w:ascii="仿宋_GB2312" w:eastAsia="仿宋_GB2312" w:hAnsi="仿宋_GB2312" w:cs="仿宋_GB2312"/>
                <w:sz w:val="21"/>
                <w:szCs w:val="21"/>
              </w:rPr>
            </w:pPr>
          </w:p>
        </w:tc>
        <w:tc>
          <w:tcPr>
            <w:tcW w:w="245"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441"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165"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5"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200"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30</w:t>
            </w:r>
          </w:p>
        </w:tc>
        <w:tc>
          <w:tcPr>
            <w:tcW w:w="182"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8</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sz w:val="21"/>
                <w:szCs w:val="21"/>
              </w:rPr>
              <w:t>/</w:t>
            </w:r>
          </w:p>
        </w:tc>
        <w:tc>
          <w:tcPr>
            <w:tcW w:w="208"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205"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208"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39"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5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r>
      <w:tr w:rsidR="0037534D" w:rsidRPr="00B74770" w:rsidTr="0037534D">
        <w:tc>
          <w:tcPr>
            <w:tcW w:w="181" w:type="pct"/>
            <w:vMerge/>
            <w:vAlign w:val="center"/>
          </w:tcPr>
          <w:p w:rsidR="0037534D" w:rsidRPr="00B74770" w:rsidRDefault="0037534D" w:rsidP="00081CE8">
            <w:pPr>
              <w:jc w:val="center"/>
              <w:rPr>
                <w:rFonts w:ascii="仿宋_GB2312" w:eastAsia="仿宋_GB2312" w:hAnsi="仿宋_GB2312" w:cs="仿宋_GB2312"/>
                <w:sz w:val="21"/>
                <w:szCs w:val="21"/>
              </w:rPr>
            </w:pPr>
          </w:p>
        </w:tc>
        <w:tc>
          <w:tcPr>
            <w:tcW w:w="549" w:type="pct"/>
            <w:vMerge/>
            <w:vAlign w:val="center"/>
          </w:tcPr>
          <w:p w:rsidR="0037534D" w:rsidRPr="00B74770" w:rsidRDefault="0037534D" w:rsidP="00081CE8">
            <w:pPr>
              <w:rPr>
                <w:rFonts w:ascii="仿宋_GB2312" w:eastAsia="仿宋_GB2312" w:hAnsi="仿宋_GB2312" w:cs="仿宋_GB2312"/>
                <w:sz w:val="21"/>
                <w:szCs w:val="21"/>
              </w:rPr>
            </w:pPr>
          </w:p>
        </w:tc>
        <w:tc>
          <w:tcPr>
            <w:tcW w:w="549" w:type="pct"/>
            <w:vAlign w:val="center"/>
          </w:tcPr>
          <w:p w:rsidR="0037534D" w:rsidRPr="00B74770" w:rsidRDefault="0037534D" w:rsidP="00081CE8">
            <w:pP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社会团体变更登记</w:t>
            </w:r>
          </w:p>
          <w:p w:rsidR="0037534D" w:rsidRPr="00B74770" w:rsidRDefault="0037534D" w:rsidP="00081CE8">
            <w:pPr>
              <w:rPr>
                <w:rFonts w:ascii="仿宋_GB2312" w:eastAsia="仿宋_GB2312" w:hAnsi="仿宋_GB2312" w:cs="仿宋_GB2312"/>
                <w:sz w:val="21"/>
                <w:szCs w:val="21"/>
              </w:rPr>
            </w:pPr>
          </w:p>
        </w:tc>
        <w:tc>
          <w:tcPr>
            <w:tcW w:w="245"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441"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165"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5"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200"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20</w:t>
            </w:r>
          </w:p>
        </w:tc>
        <w:tc>
          <w:tcPr>
            <w:tcW w:w="182"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8</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sz w:val="21"/>
                <w:szCs w:val="21"/>
              </w:rPr>
              <w:t>/</w:t>
            </w:r>
          </w:p>
        </w:tc>
        <w:tc>
          <w:tcPr>
            <w:tcW w:w="208"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205"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208"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39"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5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r>
      <w:tr w:rsidR="0037534D" w:rsidRPr="00B74770" w:rsidTr="0037534D">
        <w:trPr>
          <w:trHeight w:val="771"/>
        </w:trPr>
        <w:tc>
          <w:tcPr>
            <w:tcW w:w="181" w:type="pct"/>
            <w:vMerge/>
            <w:vAlign w:val="center"/>
          </w:tcPr>
          <w:p w:rsidR="0037534D" w:rsidRPr="00B74770" w:rsidRDefault="0037534D" w:rsidP="00081CE8">
            <w:pPr>
              <w:jc w:val="center"/>
              <w:rPr>
                <w:rFonts w:ascii="仿宋_GB2312" w:eastAsia="仿宋_GB2312" w:hAnsi="仿宋_GB2312" w:cs="仿宋_GB2312"/>
                <w:sz w:val="21"/>
                <w:szCs w:val="21"/>
              </w:rPr>
            </w:pPr>
          </w:p>
        </w:tc>
        <w:tc>
          <w:tcPr>
            <w:tcW w:w="549" w:type="pct"/>
            <w:vMerge/>
            <w:vAlign w:val="center"/>
          </w:tcPr>
          <w:p w:rsidR="0037534D" w:rsidRPr="00B74770" w:rsidRDefault="0037534D" w:rsidP="00081CE8">
            <w:pPr>
              <w:rPr>
                <w:rFonts w:ascii="仿宋_GB2312" w:eastAsia="仿宋_GB2312" w:hAnsi="仿宋_GB2312" w:cs="仿宋_GB2312"/>
                <w:sz w:val="21"/>
                <w:szCs w:val="21"/>
              </w:rPr>
            </w:pPr>
          </w:p>
        </w:tc>
        <w:tc>
          <w:tcPr>
            <w:tcW w:w="549" w:type="pct"/>
            <w:vAlign w:val="center"/>
          </w:tcPr>
          <w:p w:rsidR="0037534D" w:rsidRPr="00B74770" w:rsidRDefault="0037534D" w:rsidP="00081CE8">
            <w:pP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社会团体成立登记</w:t>
            </w:r>
          </w:p>
          <w:p w:rsidR="0037534D" w:rsidRPr="00B74770" w:rsidRDefault="0037534D" w:rsidP="00081CE8">
            <w:pPr>
              <w:rPr>
                <w:rFonts w:ascii="仿宋_GB2312" w:eastAsia="仿宋_GB2312" w:hAnsi="仿宋_GB2312" w:cs="仿宋_GB2312"/>
                <w:sz w:val="21"/>
                <w:szCs w:val="21"/>
              </w:rPr>
            </w:pPr>
          </w:p>
        </w:tc>
        <w:tc>
          <w:tcPr>
            <w:tcW w:w="245"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441"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165"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3</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3</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3</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3</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5"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200"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20</w:t>
            </w:r>
          </w:p>
        </w:tc>
        <w:tc>
          <w:tcPr>
            <w:tcW w:w="182"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8</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5</w:t>
            </w:r>
          </w:p>
        </w:tc>
        <w:tc>
          <w:tcPr>
            <w:tcW w:w="208"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205"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3</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208"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39"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5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r>
      <w:tr w:rsidR="0037534D" w:rsidRPr="00B74770" w:rsidTr="0037534D">
        <w:tc>
          <w:tcPr>
            <w:tcW w:w="181" w:type="pct"/>
            <w:vMerge/>
            <w:vAlign w:val="center"/>
          </w:tcPr>
          <w:p w:rsidR="0037534D" w:rsidRPr="00B74770" w:rsidRDefault="0037534D" w:rsidP="00081CE8">
            <w:pPr>
              <w:jc w:val="center"/>
              <w:rPr>
                <w:rFonts w:ascii="仿宋_GB2312" w:eastAsia="仿宋_GB2312" w:hAnsi="仿宋_GB2312" w:cs="仿宋_GB2312"/>
                <w:sz w:val="21"/>
                <w:szCs w:val="21"/>
              </w:rPr>
            </w:pPr>
          </w:p>
        </w:tc>
        <w:tc>
          <w:tcPr>
            <w:tcW w:w="549" w:type="pct"/>
            <w:vMerge/>
            <w:vAlign w:val="center"/>
          </w:tcPr>
          <w:p w:rsidR="0037534D" w:rsidRPr="00B74770" w:rsidRDefault="0037534D" w:rsidP="00081CE8">
            <w:pPr>
              <w:rPr>
                <w:rFonts w:ascii="仿宋_GB2312" w:eastAsia="仿宋_GB2312" w:hAnsi="仿宋_GB2312" w:cs="仿宋_GB2312"/>
                <w:sz w:val="21"/>
                <w:szCs w:val="21"/>
              </w:rPr>
            </w:pPr>
          </w:p>
        </w:tc>
        <w:tc>
          <w:tcPr>
            <w:tcW w:w="549" w:type="pct"/>
            <w:vAlign w:val="center"/>
          </w:tcPr>
          <w:p w:rsidR="0037534D" w:rsidRPr="00B74770" w:rsidRDefault="0037534D" w:rsidP="00081CE8">
            <w:pP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社会团体注销登记</w:t>
            </w:r>
          </w:p>
          <w:p w:rsidR="0037534D" w:rsidRPr="00B74770" w:rsidRDefault="0037534D" w:rsidP="00081CE8">
            <w:pPr>
              <w:rPr>
                <w:rFonts w:ascii="仿宋_GB2312" w:eastAsia="仿宋_GB2312" w:hAnsi="仿宋_GB2312" w:cs="仿宋_GB2312"/>
                <w:sz w:val="21"/>
                <w:szCs w:val="21"/>
              </w:rPr>
            </w:pPr>
          </w:p>
        </w:tc>
        <w:tc>
          <w:tcPr>
            <w:tcW w:w="245"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441"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165"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5"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200"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20</w:t>
            </w:r>
          </w:p>
        </w:tc>
        <w:tc>
          <w:tcPr>
            <w:tcW w:w="182"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8</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sz w:val="21"/>
                <w:szCs w:val="21"/>
              </w:rPr>
              <w:t>/</w:t>
            </w:r>
          </w:p>
        </w:tc>
        <w:tc>
          <w:tcPr>
            <w:tcW w:w="208"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205"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208"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39"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53" w:type="pct"/>
            <w:vAlign w:val="center"/>
          </w:tcPr>
          <w:p w:rsidR="0037534D" w:rsidRPr="00B74770" w:rsidRDefault="0037534D"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r>
      <w:tr w:rsidR="00081CE8" w:rsidRPr="00B74770" w:rsidTr="0037534D">
        <w:tc>
          <w:tcPr>
            <w:tcW w:w="181" w:type="pct"/>
            <w:vAlign w:val="center"/>
          </w:tcPr>
          <w:p w:rsidR="00A03FCA" w:rsidRPr="00B74770" w:rsidRDefault="00A03FCA"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合计</w:t>
            </w:r>
          </w:p>
        </w:tc>
        <w:tc>
          <w:tcPr>
            <w:tcW w:w="549" w:type="pct"/>
            <w:vAlign w:val="center"/>
          </w:tcPr>
          <w:p w:rsidR="00A03FCA" w:rsidRPr="00B74770" w:rsidRDefault="00A03FCA" w:rsidP="00081CE8">
            <w:pPr>
              <w:jc w:val="center"/>
              <w:rPr>
                <w:rFonts w:ascii="仿宋_GB2312" w:eastAsia="仿宋_GB2312" w:hAnsi="仿宋_GB2312" w:cs="仿宋_GB2312"/>
                <w:sz w:val="21"/>
                <w:szCs w:val="21"/>
              </w:rPr>
            </w:pPr>
          </w:p>
        </w:tc>
        <w:tc>
          <w:tcPr>
            <w:tcW w:w="549" w:type="pct"/>
            <w:vAlign w:val="center"/>
          </w:tcPr>
          <w:p w:rsidR="00A03FCA" w:rsidRPr="00B74770" w:rsidRDefault="00A03FCA" w:rsidP="00081CE8">
            <w:pPr>
              <w:jc w:val="center"/>
              <w:rPr>
                <w:rFonts w:ascii="仿宋_GB2312" w:eastAsia="仿宋_GB2312" w:hAnsi="仿宋_GB2312" w:cs="仿宋_GB2312"/>
                <w:sz w:val="21"/>
                <w:szCs w:val="21"/>
              </w:rPr>
            </w:pPr>
          </w:p>
        </w:tc>
        <w:tc>
          <w:tcPr>
            <w:tcW w:w="245" w:type="pct"/>
            <w:vAlign w:val="center"/>
          </w:tcPr>
          <w:p w:rsidR="00A03FCA" w:rsidRPr="00B74770" w:rsidRDefault="00A03FCA"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441" w:type="pct"/>
            <w:vAlign w:val="center"/>
          </w:tcPr>
          <w:p w:rsidR="00A03FCA" w:rsidRPr="00B74770" w:rsidRDefault="00A03FCA"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165" w:type="pct"/>
            <w:vAlign w:val="center"/>
          </w:tcPr>
          <w:p w:rsidR="00A03FCA" w:rsidRPr="00B74770" w:rsidRDefault="00F750D6"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10</w:t>
            </w:r>
          </w:p>
        </w:tc>
        <w:tc>
          <w:tcPr>
            <w:tcW w:w="143" w:type="pct"/>
            <w:vAlign w:val="center"/>
          </w:tcPr>
          <w:p w:rsidR="00A03FCA" w:rsidRPr="00B74770" w:rsidRDefault="00F750D6"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10</w:t>
            </w:r>
          </w:p>
        </w:tc>
        <w:tc>
          <w:tcPr>
            <w:tcW w:w="143" w:type="pct"/>
            <w:vAlign w:val="center"/>
          </w:tcPr>
          <w:p w:rsidR="00A03FCA" w:rsidRPr="00B74770" w:rsidRDefault="00F750D6"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A03FCA" w:rsidRPr="00B74770" w:rsidRDefault="00F750D6"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10</w:t>
            </w:r>
          </w:p>
        </w:tc>
        <w:tc>
          <w:tcPr>
            <w:tcW w:w="143" w:type="pct"/>
            <w:vAlign w:val="center"/>
          </w:tcPr>
          <w:p w:rsidR="00A03FCA" w:rsidRPr="00B74770" w:rsidRDefault="00F750D6"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10</w:t>
            </w:r>
          </w:p>
        </w:tc>
        <w:tc>
          <w:tcPr>
            <w:tcW w:w="143" w:type="pct"/>
            <w:vAlign w:val="center"/>
          </w:tcPr>
          <w:p w:rsidR="00A03FCA" w:rsidRPr="00B74770" w:rsidRDefault="00F750D6"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3" w:type="pct"/>
            <w:vAlign w:val="center"/>
          </w:tcPr>
          <w:p w:rsidR="00A03FCA" w:rsidRPr="00B74770" w:rsidRDefault="00F750D6"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45" w:type="pct"/>
            <w:vAlign w:val="center"/>
          </w:tcPr>
          <w:p w:rsidR="00A03FCA" w:rsidRPr="00B74770" w:rsidRDefault="00F750D6"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200" w:type="pct"/>
            <w:vAlign w:val="center"/>
          </w:tcPr>
          <w:p w:rsidR="00A03FCA" w:rsidRPr="00B74770" w:rsidRDefault="00E135E5"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420</w:t>
            </w:r>
          </w:p>
        </w:tc>
        <w:tc>
          <w:tcPr>
            <w:tcW w:w="182" w:type="pct"/>
            <w:vAlign w:val="center"/>
          </w:tcPr>
          <w:p w:rsidR="00A03FCA" w:rsidRPr="00B74770" w:rsidRDefault="00E135E5"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273</w:t>
            </w:r>
          </w:p>
        </w:tc>
        <w:tc>
          <w:tcPr>
            <w:tcW w:w="143" w:type="pct"/>
            <w:vAlign w:val="center"/>
          </w:tcPr>
          <w:p w:rsidR="00A03FCA" w:rsidRPr="00B74770" w:rsidRDefault="00F750D6"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13</w:t>
            </w:r>
          </w:p>
        </w:tc>
        <w:tc>
          <w:tcPr>
            <w:tcW w:w="208" w:type="pct"/>
            <w:vAlign w:val="center"/>
          </w:tcPr>
          <w:p w:rsidR="00A03FCA" w:rsidRPr="00B74770" w:rsidRDefault="00A03FCA"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205" w:type="pct"/>
            <w:vAlign w:val="center"/>
          </w:tcPr>
          <w:p w:rsidR="00A03FCA" w:rsidRPr="00B74770" w:rsidRDefault="00A03FCA"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143" w:type="pct"/>
            <w:vAlign w:val="center"/>
          </w:tcPr>
          <w:p w:rsidR="00A03FCA" w:rsidRPr="00B74770" w:rsidRDefault="00A03FCA"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w:t>
            </w:r>
          </w:p>
        </w:tc>
        <w:tc>
          <w:tcPr>
            <w:tcW w:w="143" w:type="pct"/>
            <w:vAlign w:val="center"/>
          </w:tcPr>
          <w:p w:rsidR="00A03FCA" w:rsidRPr="00B74770" w:rsidRDefault="00F750D6"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7</w:t>
            </w:r>
          </w:p>
        </w:tc>
        <w:tc>
          <w:tcPr>
            <w:tcW w:w="143" w:type="pct"/>
            <w:vAlign w:val="center"/>
          </w:tcPr>
          <w:p w:rsidR="00A03FCA" w:rsidRPr="00B74770" w:rsidRDefault="00F750D6"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208" w:type="pct"/>
            <w:vAlign w:val="center"/>
          </w:tcPr>
          <w:p w:rsidR="00A03FCA" w:rsidRPr="00B74770" w:rsidRDefault="00F750D6"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39" w:type="pct"/>
            <w:vAlign w:val="center"/>
          </w:tcPr>
          <w:p w:rsidR="00A03FCA" w:rsidRPr="00B74770" w:rsidRDefault="00F750D6"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c>
          <w:tcPr>
            <w:tcW w:w="153" w:type="pct"/>
            <w:vAlign w:val="center"/>
          </w:tcPr>
          <w:p w:rsidR="00A03FCA" w:rsidRPr="00B74770" w:rsidRDefault="00F750D6" w:rsidP="00081CE8">
            <w:pPr>
              <w:jc w:val="center"/>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0</w:t>
            </w:r>
          </w:p>
        </w:tc>
      </w:tr>
    </w:tbl>
    <w:p w:rsidR="003C599B" w:rsidRPr="00B74770" w:rsidRDefault="003C599B" w:rsidP="00B74770">
      <w:pPr>
        <w:widowControl w:val="0"/>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注：1.查处违法违规案件数指对被许可人从事行政许可事项活动中违法违规案件的查处数量。</w:t>
      </w:r>
    </w:p>
    <w:p w:rsidR="003C599B" w:rsidRPr="00B74770" w:rsidRDefault="003C599B" w:rsidP="00B74770">
      <w:pPr>
        <w:widowControl w:val="0"/>
        <w:rPr>
          <w:rFonts w:ascii="仿宋_GB2312" w:eastAsia="仿宋_GB2312" w:hAnsi="仿宋_GB2312" w:cs="仿宋_GB2312"/>
          <w:sz w:val="21"/>
          <w:szCs w:val="21"/>
        </w:rPr>
      </w:pPr>
      <w:r w:rsidRPr="00B74770">
        <w:rPr>
          <w:rFonts w:ascii="仿宋_GB2312" w:eastAsia="仿宋_GB2312" w:hAnsi="仿宋_GB2312" w:cs="仿宋_GB2312" w:hint="eastAsia"/>
          <w:sz w:val="21"/>
          <w:szCs w:val="21"/>
        </w:rPr>
        <w:t xml:space="preserve">    2.表格中选项为是的打“√”，否的打“×”。</w:t>
      </w:r>
    </w:p>
    <w:p w:rsidR="003C599B" w:rsidRPr="00B74770" w:rsidRDefault="003C599B" w:rsidP="00B74770">
      <w:pPr>
        <w:widowControl w:val="0"/>
        <w:rPr>
          <w:rFonts w:ascii="仿宋_GB2312" w:eastAsia="仿宋_GB2312" w:hAnsi="仿宋_GB2312" w:cs="仿宋_GB2312"/>
          <w:sz w:val="21"/>
          <w:szCs w:val="21"/>
        </w:rPr>
        <w:sectPr w:rsidR="003C599B" w:rsidRPr="00B74770" w:rsidSect="002C2609">
          <w:headerReference w:type="even" r:id="rId7"/>
          <w:headerReference w:type="default" r:id="rId8"/>
          <w:pgSz w:w="16838" w:h="11906" w:orient="landscape"/>
          <w:pgMar w:top="856" w:right="760" w:bottom="1474" w:left="743" w:header="851" w:footer="992" w:gutter="0"/>
          <w:cols w:space="720"/>
          <w:docGrid w:type="linesAndChars" w:linePitch="312"/>
        </w:sectPr>
      </w:pPr>
    </w:p>
    <w:p w:rsidR="0068544D" w:rsidRPr="003C599B" w:rsidRDefault="0068544D" w:rsidP="00C76D63">
      <w:pPr>
        <w:spacing w:line="600" w:lineRule="exact"/>
      </w:pPr>
    </w:p>
    <w:sectPr w:rsidR="0068544D" w:rsidRPr="003C599B" w:rsidSect="002C2609">
      <w:headerReference w:type="even" r:id="rId9"/>
      <w:headerReference w:type="default" r:id="rId10"/>
      <w:footerReference w:type="even" r:id="rId11"/>
      <w:footerReference w:type="default" r:id="rId12"/>
      <w:headerReference w:type="first" r:id="rId13"/>
      <w:footerReference w:type="first" r:id="rId14"/>
      <w:pgSz w:w="16838" w:h="11906" w:orient="landscape"/>
      <w:pgMar w:top="856" w:right="760" w:bottom="1474" w:left="743"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31B" w:rsidRDefault="0074431B" w:rsidP="003C599B">
      <w:r>
        <w:separator/>
      </w:r>
    </w:p>
  </w:endnote>
  <w:endnote w:type="continuationSeparator" w:id="0">
    <w:p w:rsidR="0074431B" w:rsidRDefault="0074431B" w:rsidP="003C5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99B" w:rsidRDefault="003C599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99B" w:rsidRDefault="003C599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99B" w:rsidRDefault="003C599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31B" w:rsidRDefault="0074431B" w:rsidP="003C599B">
      <w:r>
        <w:separator/>
      </w:r>
    </w:p>
  </w:footnote>
  <w:footnote w:type="continuationSeparator" w:id="0">
    <w:p w:rsidR="0074431B" w:rsidRDefault="0074431B" w:rsidP="003C59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99B" w:rsidRDefault="003C599B" w:rsidP="003C599B">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99B" w:rsidRDefault="003C599B" w:rsidP="003C599B">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99B" w:rsidRDefault="003C599B" w:rsidP="003C599B">
    <w:pPr>
      <w:pStyle w:val="a4"/>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99B" w:rsidRDefault="003C599B" w:rsidP="003C599B">
    <w:pPr>
      <w:pStyle w:val="a4"/>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99B" w:rsidRDefault="003C599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bordersDoNotSurroundHeader/>
  <w:bordersDoNotSurroundFooter/>
  <w:proofState w:spelling="clean" w:grammar="clean"/>
  <w:defaultTabStop w:val="420"/>
  <w:drawingGridHorizontalSpacing w:val="227"/>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99B"/>
    <w:rsid w:val="00081CE8"/>
    <w:rsid w:val="0010331D"/>
    <w:rsid w:val="001F1055"/>
    <w:rsid w:val="0027732E"/>
    <w:rsid w:val="002C2609"/>
    <w:rsid w:val="002F7259"/>
    <w:rsid w:val="0037534D"/>
    <w:rsid w:val="003A2FFA"/>
    <w:rsid w:val="003C599B"/>
    <w:rsid w:val="005C75A7"/>
    <w:rsid w:val="0068544D"/>
    <w:rsid w:val="006967B7"/>
    <w:rsid w:val="006C5642"/>
    <w:rsid w:val="0074431B"/>
    <w:rsid w:val="007E1C79"/>
    <w:rsid w:val="00A03FCA"/>
    <w:rsid w:val="00A62D90"/>
    <w:rsid w:val="00A913AF"/>
    <w:rsid w:val="00AA5018"/>
    <w:rsid w:val="00AE61A2"/>
    <w:rsid w:val="00B1376B"/>
    <w:rsid w:val="00B4221C"/>
    <w:rsid w:val="00B625C4"/>
    <w:rsid w:val="00B74770"/>
    <w:rsid w:val="00C76D63"/>
    <w:rsid w:val="00C85892"/>
    <w:rsid w:val="00CD35B3"/>
    <w:rsid w:val="00D44F62"/>
    <w:rsid w:val="00E135E5"/>
    <w:rsid w:val="00E15C55"/>
    <w:rsid w:val="00E573CC"/>
    <w:rsid w:val="00E81EFE"/>
    <w:rsid w:val="00E92E51"/>
    <w:rsid w:val="00E967AC"/>
    <w:rsid w:val="00F44DCD"/>
    <w:rsid w:val="00F75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9C37425-125A-4D4C-BB6F-A35744A6E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770"/>
    <w:rPr>
      <w:sz w:val="24"/>
      <w:szCs w:val="24"/>
    </w:rPr>
  </w:style>
  <w:style w:type="paragraph" w:styleId="1">
    <w:name w:val="heading 1"/>
    <w:basedOn w:val="a"/>
    <w:next w:val="a"/>
    <w:link w:val="1Char"/>
    <w:uiPriority w:val="9"/>
    <w:qFormat/>
    <w:rsid w:val="00B74770"/>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Char"/>
    <w:uiPriority w:val="9"/>
    <w:semiHidden/>
    <w:unhideWhenUsed/>
    <w:qFormat/>
    <w:rsid w:val="00B74770"/>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Char"/>
    <w:uiPriority w:val="9"/>
    <w:semiHidden/>
    <w:unhideWhenUsed/>
    <w:qFormat/>
    <w:rsid w:val="00B74770"/>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Char"/>
    <w:uiPriority w:val="9"/>
    <w:semiHidden/>
    <w:unhideWhenUsed/>
    <w:qFormat/>
    <w:rsid w:val="00B74770"/>
    <w:pPr>
      <w:keepNext/>
      <w:spacing w:before="240" w:after="60"/>
      <w:outlineLvl w:val="3"/>
    </w:pPr>
    <w:rPr>
      <w:b/>
      <w:bCs/>
      <w:sz w:val="28"/>
      <w:szCs w:val="28"/>
    </w:rPr>
  </w:style>
  <w:style w:type="paragraph" w:styleId="5">
    <w:name w:val="heading 5"/>
    <w:basedOn w:val="a"/>
    <w:next w:val="a"/>
    <w:link w:val="5Char"/>
    <w:uiPriority w:val="9"/>
    <w:semiHidden/>
    <w:unhideWhenUsed/>
    <w:qFormat/>
    <w:rsid w:val="00B74770"/>
    <w:pPr>
      <w:spacing w:before="240" w:after="60"/>
      <w:outlineLvl w:val="4"/>
    </w:pPr>
    <w:rPr>
      <w:b/>
      <w:bCs/>
      <w:i/>
      <w:iCs/>
      <w:sz w:val="26"/>
      <w:szCs w:val="26"/>
    </w:rPr>
  </w:style>
  <w:style w:type="paragraph" w:styleId="6">
    <w:name w:val="heading 6"/>
    <w:basedOn w:val="a"/>
    <w:next w:val="a"/>
    <w:link w:val="6Char"/>
    <w:uiPriority w:val="9"/>
    <w:semiHidden/>
    <w:unhideWhenUsed/>
    <w:qFormat/>
    <w:rsid w:val="00B74770"/>
    <w:pPr>
      <w:spacing w:before="240" w:after="60"/>
      <w:outlineLvl w:val="5"/>
    </w:pPr>
    <w:rPr>
      <w:b/>
      <w:bCs/>
      <w:sz w:val="22"/>
      <w:szCs w:val="22"/>
    </w:rPr>
  </w:style>
  <w:style w:type="paragraph" w:styleId="7">
    <w:name w:val="heading 7"/>
    <w:basedOn w:val="a"/>
    <w:next w:val="a"/>
    <w:link w:val="7Char"/>
    <w:uiPriority w:val="9"/>
    <w:semiHidden/>
    <w:unhideWhenUsed/>
    <w:qFormat/>
    <w:rsid w:val="00B74770"/>
    <w:pPr>
      <w:spacing w:before="240" w:after="60"/>
      <w:outlineLvl w:val="6"/>
    </w:pPr>
  </w:style>
  <w:style w:type="paragraph" w:styleId="8">
    <w:name w:val="heading 8"/>
    <w:basedOn w:val="a"/>
    <w:next w:val="a"/>
    <w:link w:val="8Char"/>
    <w:uiPriority w:val="9"/>
    <w:semiHidden/>
    <w:unhideWhenUsed/>
    <w:qFormat/>
    <w:rsid w:val="00B74770"/>
    <w:pPr>
      <w:spacing w:before="240" w:after="60"/>
      <w:outlineLvl w:val="7"/>
    </w:pPr>
    <w:rPr>
      <w:i/>
      <w:iCs/>
    </w:rPr>
  </w:style>
  <w:style w:type="paragraph" w:styleId="9">
    <w:name w:val="heading 9"/>
    <w:basedOn w:val="a"/>
    <w:next w:val="a"/>
    <w:link w:val="9Char"/>
    <w:uiPriority w:val="9"/>
    <w:semiHidden/>
    <w:unhideWhenUsed/>
    <w:qFormat/>
    <w:rsid w:val="00B74770"/>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C599B"/>
    <w:pPr>
      <w:widowControl w:val="0"/>
      <w:jc w:val="both"/>
    </w:pPr>
    <w:rPr>
      <w:rFonts w:ascii="Times New Roman" w:eastAsia="宋体"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3C59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C599B"/>
    <w:rPr>
      <w:rFonts w:ascii="Calibri" w:eastAsia="宋体" w:hAnsi="Calibri" w:cs="Times New Roman"/>
      <w:sz w:val="18"/>
      <w:szCs w:val="18"/>
    </w:rPr>
  </w:style>
  <w:style w:type="paragraph" w:styleId="a5">
    <w:name w:val="footer"/>
    <w:basedOn w:val="a"/>
    <w:link w:val="Char0"/>
    <w:uiPriority w:val="99"/>
    <w:unhideWhenUsed/>
    <w:rsid w:val="003C599B"/>
    <w:pPr>
      <w:tabs>
        <w:tab w:val="center" w:pos="4153"/>
        <w:tab w:val="right" w:pos="8306"/>
      </w:tabs>
      <w:snapToGrid w:val="0"/>
    </w:pPr>
    <w:rPr>
      <w:sz w:val="18"/>
      <w:szCs w:val="18"/>
    </w:rPr>
  </w:style>
  <w:style w:type="character" w:customStyle="1" w:styleId="Char0">
    <w:name w:val="页脚 Char"/>
    <w:basedOn w:val="a0"/>
    <w:link w:val="a5"/>
    <w:uiPriority w:val="99"/>
    <w:rsid w:val="003C599B"/>
    <w:rPr>
      <w:rFonts w:ascii="Calibri" w:eastAsia="宋体" w:hAnsi="Calibri" w:cs="Times New Roman"/>
      <w:sz w:val="18"/>
      <w:szCs w:val="18"/>
    </w:rPr>
  </w:style>
  <w:style w:type="paragraph" w:styleId="a6">
    <w:name w:val="No Spacing"/>
    <w:basedOn w:val="a"/>
    <w:uiPriority w:val="1"/>
    <w:qFormat/>
    <w:rsid w:val="00B74770"/>
    <w:rPr>
      <w:szCs w:val="32"/>
    </w:rPr>
  </w:style>
  <w:style w:type="character" w:customStyle="1" w:styleId="1Char">
    <w:name w:val="标题 1 Char"/>
    <w:basedOn w:val="a0"/>
    <w:link w:val="1"/>
    <w:uiPriority w:val="9"/>
    <w:rsid w:val="00B74770"/>
    <w:rPr>
      <w:rFonts w:asciiTheme="majorHAnsi" w:eastAsiaTheme="majorEastAsia" w:hAnsiTheme="majorHAnsi"/>
      <w:b/>
      <w:bCs/>
      <w:kern w:val="32"/>
      <w:sz w:val="32"/>
      <w:szCs w:val="32"/>
    </w:rPr>
  </w:style>
  <w:style w:type="character" w:customStyle="1" w:styleId="2Char">
    <w:name w:val="标题 2 Char"/>
    <w:basedOn w:val="a0"/>
    <w:link w:val="2"/>
    <w:uiPriority w:val="9"/>
    <w:semiHidden/>
    <w:rsid w:val="00B74770"/>
    <w:rPr>
      <w:rFonts w:asciiTheme="majorHAnsi" w:eastAsiaTheme="majorEastAsia" w:hAnsiTheme="majorHAnsi"/>
      <w:b/>
      <w:bCs/>
      <w:i/>
      <w:iCs/>
      <w:sz w:val="28"/>
      <w:szCs w:val="28"/>
    </w:rPr>
  </w:style>
  <w:style w:type="character" w:customStyle="1" w:styleId="3Char">
    <w:name w:val="标题 3 Char"/>
    <w:basedOn w:val="a0"/>
    <w:link w:val="3"/>
    <w:uiPriority w:val="9"/>
    <w:semiHidden/>
    <w:rsid w:val="00B74770"/>
    <w:rPr>
      <w:rFonts w:asciiTheme="majorHAnsi" w:eastAsiaTheme="majorEastAsia" w:hAnsiTheme="majorHAnsi"/>
      <w:b/>
      <w:bCs/>
      <w:sz w:val="26"/>
      <w:szCs w:val="26"/>
    </w:rPr>
  </w:style>
  <w:style w:type="character" w:customStyle="1" w:styleId="4Char">
    <w:name w:val="标题 4 Char"/>
    <w:basedOn w:val="a0"/>
    <w:link w:val="4"/>
    <w:uiPriority w:val="9"/>
    <w:semiHidden/>
    <w:rsid w:val="00B74770"/>
    <w:rPr>
      <w:b/>
      <w:bCs/>
      <w:sz w:val="28"/>
      <w:szCs w:val="28"/>
    </w:rPr>
  </w:style>
  <w:style w:type="character" w:customStyle="1" w:styleId="5Char">
    <w:name w:val="标题 5 Char"/>
    <w:basedOn w:val="a0"/>
    <w:link w:val="5"/>
    <w:uiPriority w:val="9"/>
    <w:semiHidden/>
    <w:rsid w:val="00B74770"/>
    <w:rPr>
      <w:b/>
      <w:bCs/>
      <w:i/>
      <w:iCs/>
      <w:sz w:val="26"/>
      <w:szCs w:val="26"/>
    </w:rPr>
  </w:style>
  <w:style w:type="character" w:customStyle="1" w:styleId="6Char">
    <w:name w:val="标题 6 Char"/>
    <w:basedOn w:val="a0"/>
    <w:link w:val="6"/>
    <w:uiPriority w:val="9"/>
    <w:semiHidden/>
    <w:rsid w:val="00B74770"/>
    <w:rPr>
      <w:b/>
      <w:bCs/>
    </w:rPr>
  </w:style>
  <w:style w:type="character" w:customStyle="1" w:styleId="7Char">
    <w:name w:val="标题 7 Char"/>
    <w:basedOn w:val="a0"/>
    <w:link w:val="7"/>
    <w:uiPriority w:val="9"/>
    <w:semiHidden/>
    <w:rsid w:val="00B74770"/>
    <w:rPr>
      <w:sz w:val="24"/>
      <w:szCs w:val="24"/>
    </w:rPr>
  </w:style>
  <w:style w:type="character" w:customStyle="1" w:styleId="8Char">
    <w:name w:val="标题 8 Char"/>
    <w:basedOn w:val="a0"/>
    <w:link w:val="8"/>
    <w:uiPriority w:val="9"/>
    <w:semiHidden/>
    <w:rsid w:val="00B74770"/>
    <w:rPr>
      <w:i/>
      <w:iCs/>
      <w:sz w:val="24"/>
      <w:szCs w:val="24"/>
    </w:rPr>
  </w:style>
  <w:style w:type="character" w:customStyle="1" w:styleId="9Char">
    <w:name w:val="标题 9 Char"/>
    <w:basedOn w:val="a0"/>
    <w:link w:val="9"/>
    <w:uiPriority w:val="9"/>
    <w:semiHidden/>
    <w:rsid w:val="00B74770"/>
    <w:rPr>
      <w:rFonts w:asciiTheme="majorHAnsi" w:eastAsiaTheme="majorEastAsia" w:hAnsiTheme="majorHAnsi"/>
    </w:rPr>
  </w:style>
  <w:style w:type="paragraph" w:styleId="a7">
    <w:name w:val="Title"/>
    <w:basedOn w:val="a"/>
    <w:next w:val="a"/>
    <w:link w:val="Char1"/>
    <w:uiPriority w:val="10"/>
    <w:qFormat/>
    <w:rsid w:val="00B74770"/>
    <w:pPr>
      <w:spacing w:before="240" w:after="60"/>
      <w:jc w:val="center"/>
      <w:outlineLvl w:val="0"/>
    </w:pPr>
    <w:rPr>
      <w:rFonts w:asciiTheme="majorHAnsi" w:eastAsiaTheme="majorEastAsia" w:hAnsiTheme="majorHAnsi"/>
      <w:b/>
      <w:bCs/>
      <w:kern w:val="28"/>
      <w:sz w:val="32"/>
      <w:szCs w:val="32"/>
    </w:rPr>
  </w:style>
  <w:style w:type="character" w:customStyle="1" w:styleId="Char1">
    <w:name w:val="标题 Char"/>
    <w:basedOn w:val="a0"/>
    <w:link w:val="a7"/>
    <w:uiPriority w:val="10"/>
    <w:rsid w:val="00B74770"/>
    <w:rPr>
      <w:rFonts w:asciiTheme="majorHAnsi" w:eastAsiaTheme="majorEastAsia" w:hAnsiTheme="majorHAnsi"/>
      <w:b/>
      <w:bCs/>
      <w:kern w:val="28"/>
      <w:sz w:val="32"/>
      <w:szCs w:val="32"/>
    </w:rPr>
  </w:style>
  <w:style w:type="paragraph" w:styleId="a8">
    <w:name w:val="Subtitle"/>
    <w:basedOn w:val="a"/>
    <w:next w:val="a"/>
    <w:link w:val="Char2"/>
    <w:uiPriority w:val="11"/>
    <w:qFormat/>
    <w:rsid w:val="00B74770"/>
    <w:pPr>
      <w:spacing w:after="60"/>
      <w:jc w:val="center"/>
      <w:outlineLvl w:val="1"/>
    </w:pPr>
    <w:rPr>
      <w:rFonts w:asciiTheme="majorHAnsi" w:eastAsiaTheme="majorEastAsia" w:hAnsiTheme="majorHAnsi"/>
    </w:rPr>
  </w:style>
  <w:style w:type="character" w:customStyle="1" w:styleId="Char2">
    <w:name w:val="副标题 Char"/>
    <w:basedOn w:val="a0"/>
    <w:link w:val="a8"/>
    <w:uiPriority w:val="11"/>
    <w:rsid w:val="00B74770"/>
    <w:rPr>
      <w:rFonts w:asciiTheme="majorHAnsi" w:eastAsiaTheme="majorEastAsia" w:hAnsiTheme="majorHAnsi"/>
      <w:sz w:val="24"/>
      <w:szCs w:val="24"/>
    </w:rPr>
  </w:style>
  <w:style w:type="character" w:styleId="a9">
    <w:name w:val="Strong"/>
    <w:basedOn w:val="a0"/>
    <w:uiPriority w:val="22"/>
    <w:qFormat/>
    <w:rsid w:val="00B74770"/>
    <w:rPr>
      <w:b/>
      <w:bCs/>
    </w:rPr>
  </w:style>
  <w:style w:type="character" w:styleId="aa">
    <w:name w:val="Emphasis"/>
    <w:basedOn w:val="a0"/>
    <w:uiPriority w:val="20"/>
    <w:qFormat/>
    <w:rsid w:val="00B74770"/>
    <w:rPr>
      <w:rFonts w:asciiTheme="minorHAnsi" w:hAnsiTheme="minorHAnsi"/>
      <w:b/>
      <w:i/>
      <w:iCs/>
    </w:rPr>
  </w:style>
  <w:style w:type="paragraph" w:styleId="ab">
    <w:name w:val="List Paragraph"/>
    <w:basedOn w:val="a"/>
    <w:uiPriority w:val="34"/>
    <w:qFormat/>
    <w:rsid w:val="00B74770"/>
    <w:pPr>
      <w:ind w:left="720"/>
      <w:contextualSpacing/>
    </w:pPr>
  </w:style>
  <w:style w:type="paragraph" w:styleId="ac">
    <w:name w:val="Quote"/>
    <w:basedOn w:val="a"/>
    <w:next w:val="a"/>
    <w:link w:val="Char3"/>
    <w:uiPriority w:val="29"/>
    <w:qFormat/>
    <w:rsid w:val="00B74770"/>
    <w:rPr>
      <w:i/>
    </w:rPr>
  </w:style>
  <w:style w:type="character" w:customStyle="1" w:styleId="Char3">
    <w:name w:val="引用 Char"/>
    <w:basedOn w:val="a0"/>
    <w:link w:val="ac"/>
    <w:uiPriority w:val="29"/>
    <w:rsid w:val="00B74770"/>
    <w:rPr>
      <w:i/>
      <w:sz w:val="24"/>
      <w:szCs w:val="24"/>
    </w:rPr>
  </w:style>
  <w:style w:type="paragraph" w:styleId="ad">
    <w:name w:val="Intense Quote"/>
    <w:basedOn w:val="a"/>
    <w:next w:val="a"/>
    <w:link w:val="Char4"/>
    <w:uiPriority w:val="30"/>
    <w:qFormat/>
    <w:rsid w:val="00B74770"/>
    <w:pPr>
      <w:ind w:left="720" w:right="720"/>
    </w:pPr>
    <w:rPr>
      <w:b/>
      <w:i/>
      <w:szCs w:val="22"/>
    </w:rPr>
  </w:style>
  <w:style w:type="character" w:customStyle="1" w:styleId="Char4">
    <w:name w:val="明显引用 Char"/>
    <w:basedOn w:val="a0"/>
    <w:link w:val="ad"/>
    <w:uiPriority w:val="30"/>
    <w:rsid w:val="00B74770"/>
    <w:rPr>
      <w:b/>
      <w:i/>
      <w:sz w:val="24"/>
    </w:rPr>
  </w:style>
  <w:style w:type="character" w:styleId="ae">
    <w:name w:val="Subtle Emphasis"/>
    <w:uiPriority w:val="19"/>
    <w:qFormat/>
    <w:rsid w:val="00B74770"/>
    <w:rPr>
      <w:i/>
      <w:color w:val="5A5A5A" w:themeColor="text1" w:themeTint="A5"/>
    </w:rPr>
  </w:style>
  <w:style w:type="character" w:styleId="af">
    <w:name w:val="Intense Emphasis"/>
    <w:basedOn w:val="a0"/>
    <w:uiPriority w:val="21"/>
    <w:qFormat/>
    <w:rsid w:val="00B74770"/>
    <w:rPr>
      <w:b/>
      <w:i/>
      <w:sz w:val="24"/>
      <w:szCs w:val="24"/>
      <w:u w:val="single"/>
    </w:rPr>
  </w:style>
  <w:style w:type="character" w:styleId="af0">
    <w:name w:val="Subtle Reference"/>
    <w:basedOn w:val="a0"/>
    <w:uiPriority w:val="31"/>
    <w:qFormat/>
    <w:rsid w:val="00B74770"/>
    <w:rPr>
      <w:sz w:val="24"/>
      <w:szCs w:val="24"/>
      <w:u w:val="single"/>
    </w:rPr>
  </w:style>
  <w:style w:type="character" w:styleId="af1">
    <w:name w:val="Intense Reference"/>
    <w:basedOn w:val="a0"/>
    <w:uiPriority w:val="32"/>
    <w:qFormat/>
    <w:rsid w:val="00B74770"/>
    <w:rPr>
      <w:b/>
      <w:sz w:val="24"/>
      <w:u w:val="single"/>
    </w:rPr>
  </w:style>
  <w:style w:type="character" w:styleId="af2">
    <w:name w:val="Book Title"/>
    <w:basedOn w:val="a0"/>
    <w:uiPriority w:val="33"/>
    <w:qFormat/>
    <w:rsid w:val="00B74770"/>
    <w:rPr>
      <w:rFonts w:asciiTheme="majorHAnsi" w:eastAsiaTheme="majorEastAsia" w:hAnsiTheme="majorHAnsi"/>
      <w:b/>
      <w:i/>
      <w:sz w:val="24"/>
      <w:szCs w:val="24"/>
    </w:rPr>
  </w:style>
  <w:style w:type="paragraph" w:styleId="TOC">
    <w:name w:val="TOC Heading"/>
    <w:basedOn w:val="1"/>
    <w:next w:val="a"/>
    <w:uiPriority w:val="39"/>
    <w:semiHidden/>
    <w:unhideWhenUsed/>
    <w:qFormat/>
    <w:rsid w:val="00B74770"/>
    <w:pPr>
      <w:outlineLvl w:val="9"/>
    </w:pPr>
  </w:style>
  <w:style w:type="paragraph" w:styleId="af3">
    <w:name w:val="Balloon Text"/>
    <w:basedOn w:val="a"/>
    <w:link w:val="Char5"/>
    <w:uiPriority w:val="99"/>
    <w:semiHidden/>
    <w:unhideWhenUsed/>
    <w:rsid w:val="00B1376B"/>
    <w:rPr>
      <w:sz w:val="18"/>
      <w:szCs w:val="18"/>
    </w:rPr>
  </w:style>
  <w:style w:type="character" w:customStyle="1" w:styleId="Char5">
    <w:name w:val="批注框文本 Char"/>
    <w:basedOn w:val="a0"/>
    <w:link w:val="af3"/>
    <w:uiPriority w:val="99"/>
    <w:semiHidden/>
    <w:rsid w:val="00B1376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061">
      <w:bodyDiv w:val="1"/>
      <w:marLeft w:val="0"/>
      <w:marRight w:val="0"/>
      <w:marTop w:val="0"/>
      <w:marBottom w:val="0"/>
      <w:divBdr>
        <w:top w:val="none" w:sz="0" w:space="0" w:color="auto"/>
        <w:left w:val="none" w:sz="0" w:space="0" w:color="auto"/>
        <w:bottom w:val="none" w:sz="0" w:space="0" w:color="auto"/>
        <w:right w:val="none" w:sz="0" w:space="0" w:color="auto"/>
      </w:divBdr>
    </w:div>
    <w:div w:id="63259026">
      <w:bodyDiv w:val="1"/>
      <w:marLeft w:val="0"/>
      <w:marRight w:val="0"/>
      <w:marTop w:val="0"/>
      <w:marBottom w:val="0"/>
      <w:divBdr>
        <w:top w:val="none" w:sz="0" w:space="0" w:color="auto"/>
        <w:left w:val="none" w:sz="0" w:space="0" w:color="auto"/>
        <w:bottom w:val="none" w:sz="0" w:space="0" w:color="auto"/>
        <w:right w:val="none" w:sz="0" w:space="0" w:color="auto"/>
      </w:divBdr>
    </w:div>
    <w:div w:id="129445735">
      <w:bodyDiv w:val="1"/>
      <w:marLeft w:val="0"/>
      <w:marRight w:val="0"/>
      <w:marTop w:val="0"/>
      <w:marBottom w:val="0"/>
      <w:divBdr>
        <w:top w:val="none" w:sz="0" w:space="0" w:color="auto"/>
        <w:left w:val="none" w:sz="0" w:space="0" w:color="auto"/>
        <w:bottom w:val="none" w:sz="0" w:space="0" w:color="auto"/>
        <w:right w:val="none" w:sz="0" w:space="0" w:color="auto"/>
      </w:divBdr>
    </w:div>
    <w:div w:id="172689543">
      <w:bodyDiv w:val="1"/>
      <w:marLeft w:val="0"/>
      <w:marRight w:val="0"/>
      <w:marTop w:val="0"/>
      <w:marBottom w:val="0"/>
      <w:divBdr>
        <w:top w:val="none" w:sz="0" w:space="0" w:color="auto"/>
        <w:left w:val="none" w:sz="0" w:space="0" w:color="auto"/>
        <w:bottom w:val="none" w:sz="0" w:space="0" w:color="auto"/>
        <w:right w:val="none" w:sz="0" w:space="0" w:color="auto"/>
      </w:divBdr>
    </w:div>
    <w:div w:id="188641851">
      <w:bodyDiv w:val="1"/>
      <w:marLeft w:val="0"/>
      <w:marRight w:val="0"/>
      <w:marTop w:val="0"/>
      <w:marBottom w:val="0"/>
      <w:divBdr>
        <w:top w:val="none" w:sz="0" w:space="0" w:color="auto"/>
        <w:left w:val="none" w:sz="0" w:space="0" w:color="auto"/>
        <w:bottom w:val="none" w:sz="0" w:space="0" w:color="auto"/>
        <w:right w:val="none" w:sz="0" w:space="0" w:color="auto"/>
      </w:divBdr>
    </w:div>
    <w:div w:id="232594235">
      <w:bodyDiv w:val="1"/>
      <w:marLeft w:val="0"/>
      <w:marRight w:val="0"/>
      <w:marTop w:val="0"/>
      <w:marBottom w:val="0"/>
      <w:divBdr>
        <w:top w:val="none" w:sz="0" w:space="0" w:color="auto"/>
        <w:left w:val="none" w:sz="0" w:space="0" w:color="auto"/>
        <w:bottom w:val="none" w:sz="0" w:space="0" w:color="auto"/>
        <w:right w:val="none" w:sz="0" w:space="0" w:color="auto"/>
      </w:divBdr>
    </w:div>
    <w:div w:id="355886033">
      <w:bodyDiv w:val="1"/>
      <w:marLeft w:val="0"/>
      <w:marRight w:val="0"/>
      <w:marTop w:val="0"/>
      <w:marBottom w:val="0"/>
      <w:divBdr>
        <w:top w:val="none" w:sz="0" w:space="0" w:color="auto"/>
        <w:left w:val="none" w:sz="0" w:space="0" w:color="auto"/>
        <w:bottom w:val="none" w:sz="0" w:space="0" w:color="auto"/>
        <w:right w:val="none" w:sz="0" w:space="0" w:color="auto"/>
      </w:divBdr>
    </w:div>
    <w:div w:id="460271625">
      <w:bodyDiv w:val="1"/>
      <w:marLeft w:val="0"/>
      <w:marRight w:val="0"/>
      <w:marTop w:val="0"/>
      <w:marBottom w:val="0"/>
      <w:divBdr>
        <w:top w:val="none" w:sz="0" w:space="0" w:color="auto"/>
        <w:left w:val="none" w:sz="0" w:space="0" w:color="auto"/>
        <w:bottom w:val="none" w:sz="0" w:space="0" w:color="auto"/>
        <w:right w:val="none" w:sz="0" w:space="0" w:color="auto"/>
      </w:divBdr>
    </w:div>
    <w:div w:id="489685209">
      <w:bodyDiv w:val="1"/>
      <w:marLeft w:val="0"/>
      <w:marRight w:val="0"/>
      <w:marTop w:val="0"/>
      <w:marBottom w:val="0"/>
      <w:divBdr>
        <w:top w:val="none" w:sz="0" w:space="0" w:color="auto"/>
        <w:left w:val="none" w:sz="0" w:space="0" w:color="auto"/>
        <w:bottom w:val="none" w:sz="0" w:space="0" w:color="auto"/>
        <w:right w:val="none" w:sz="0" w:space="0" w:color="auto"/>
      </w:divBdr>
    </w:div>
    <w:div w:id="555899787">
      <w:bodyDiv w:val="1"/>
      <w:marLeft w:val="0"/>
      <w:marRight w:val="0"/>
      <w:marTop w:val="0"/>
      <w:marBottom w:val="0"/>
      <w:divBdr>
        <w:top w:val="none" w:sz="0" w:space="0" w:color="auto"/>
        <w:left w:val="none" w:sz="0" w:space="0" w:color="auto"/>
        <w:bottom w:val="none" w:sz="0" w:space="0" w:color="auto"/>
        <w:right w:val="none" w:sz="0" w:space="0" w:color="auto"/>
      </w:divBdr>
    </w:div>
    <w:div w:id="564612035">
      <w:bodyDiv w:val="1"/>
      <w:marLeft w:val="0"/>
      <w:marRight w:val="0"/>
      <w:marTop w:val="0"/>
      <w:marBottom w:val="0"/>
      <w:divBdr>
        <w:top w:val="none" w:sz="0" w:space="0" w:color="auto"/>
        <w:left w:val="none" w:sz="0" w:space="0" w:color="auto"/>
        <w:bottom w:val="none" w:sz="0" w:space="0" w:color="auto"/>
        <w:right w:val="none" w:sz="0" w:space="0" w:color="auto"/>
      </w:divBdr>
    </w:div>
    <w:div w:id="591007945">
      <w:bodyDiv w:val="1"/>
      <w:marLeft w:val="0"/>
      <w:marRight w:val="0"/>
      <w:marTop w:val="0"/>
      <w:marBottom w:val="0"/>
      <w:divBdr>
        <w:top w:val="none" w:sz="0" w:space="0" w:color="auto"/>
        <w:left w:val="none" w:sz="0" w:space="0" w:color="auto"/>
        <w:bottom w:val="none" w:sz="0" w:space="0" w:color="auto"/>
        <w:right w:val="none" w:sz="0" w:space="0" w:color="auto"/>
      </w:divBdr>
    </w:div>
    <w:div w:id="605846770">
      <w:bodyDiv w:val="1"/>
      <w:marLeft w:val="0"/>
      <w:marRight w:val="0"/>
      <w:marTop w:val="0"/>
      <w:marBottom w:val="0"/>
      <w:divBdr>
        <w:top w:val="none" w:sz="0" w:space="0" w:color="auto"/>
        <w:left w:val="none" w:sz="0" w:space="0" w:color="auto"/>
        <w:bottom w:val="none" w:sz="0" w:space="0" w:color="auto"/>
        <w:right w:val="none" w:sz="0" w:space="0" w:color="auto"/>
      </w:divBdr>
    </w:div>
    <w:div w:id="679115686">
      <w:bodyDiv w:val="1"/>
      <w:marLeft w:val="0"/>
      <w:marRight w:val="0"/>
      <w:marTop w:val="0"/>
      <w:marBottom w:val="0"/>
      <w:divBdr>
        <w:top w:val="none" w:sz="0" w:space="0" w:color="auto"/>
        <w:left w:val="none" w:sz="0" w:space="0" w:color="auto"/>
        <w:bottom w:val="none" w:sz="0" w:space="0" w:color="auto"/>
        <w:right w:val="none" w:sz="0" w:space="0" w:color="auto"/>
      </w:divBdr>
    </w:div>
    <w:div w:id="752704451">
      <w:bodyDiv w:val="1"/>
      <w:marLeft w:val="0"/>
      <w:marRight w:val="0"/>
      <w:marTop w:val="0"/>
      <w:marBottom w:val="0"/>
      <w:divBdr>
        <w:top w:val="none" w:sz="0" w:space="0" w:color="auto"/>
        <w:left w:val="none" w:sz="0" w:space="0" w:color="auto"/>
        <w:bottom w:val="none" w:sz="0" w:space="0" w:color="auto"/>
        <w:right w:val="none" w:sz="0" w:space="0" w:color="auto"/>
      </w:divBdr>
    </w:div>
    <w:div w:id="783421524">
      <w:bodyDiv w:val="1"/>
      <w:marLeft w:val="0"/>
      <w:marRight w:val="0"/>
      <w:marTop w:val="0"/>
      <w:marBottom w:val="0"/>
      <w:divBdr>
        <w:top w:val="none" w:sz="0" w:space="0" w:color="auto"/>
        <w:left w:val="none" w:sz="0" w:space="0" w:color="auto"/>
        <w:bottom w:val="none" w:sz="0" w:space="0" w:color="auto"/>
        <w:right w:val="none" w:sz="0" w:space="0" w:color="auto"/>
      </w:divBdr>
    </w:div>
    <w:div w:id="815611183">
      <w:bodyDiv w:val="1"/>
      <w:marLeft w:val="0"/>
      <w:marRight w:val="0"/>
      <w:marTop w:val="0"/>
      <w:marBottom w:val="0"/>
      <w:divBdr>
        <w:top w:val="none" w:sz="0" w:space="0" w:color="auto"/>
        <w:left w:val="none" w:sz="0" w:space="0" w:color="auto"/>
        <w:bottom w:val="none" w:sz="0" w:space="0" w:color="auto"/>
        <w:right w:val="none" w:sz="0" w:space="0" w:color="auto"/>
      </w:divBdr>
    </w:div>
    <w:div w:id="837231877">
      <w:bodyDiv w:val="1"/>
      <w:marLeft w:val="0"/>
      <w:marRight w:val="0"/>
      <w:marTop w:val="0"/>
      <w:marBottom w:val="0"/>
      <w:divBdr>
        <w:top w:val="none" w:sz="0" w:space="0" w:color="auto"/>
        <w:left w:val="none" w:sz="0" w:space="0" w:color="auto"/>
        <w:bottom w:val="none" w:sz="0" w:space="0" w:color="auto"/>
        <w:right w:val="none" w:sz="0" w:space="0" w:color="auto"/>
      </w:divBdr>
    </w:div>
    <w:div w:id="878856251">
      <w:bodyDiv w:val="1"/>
      <w:marLeft w:val="0"/>
      <w:marRight w:val="0"/>
      <w:marTop w:val="0"/>
      <w:marBottom w:val="0"/>
      <w:divBdr>
        <w:top w:val="none" w:sz="0" w:space="0" w:color="auto"/>
        <w:left w:val="none" w:sz="0" w:space="0" w:color="auto"/>
        <w:bottom w:val="none" w:sz="0" w:space="0" w:color="auto"/>
        <w:right w:val="none" w:sz="0" w:space="0" w:color="auto"/>
      </w:divBdr>
    </w:div>
    <w:div w:id="930162468">
      <w:bodyDiv w:val="1"/>
      <w:marLeft w:val="0"/>
      <w:marRight w:val="0"/>
      <w:marTop w:val="0"/>
      <w:marBottom w:val="0"/>
      <w:divBdr>
        <w:top w:val="none" w:sz="0" w:space="0" w:color="auto"/>
        <w:left w:val="none" w:sz="0" w:space="0" w:color="auto"/>
        <w:bottom w:val="none" w:sz="0" w:space="0" w:color="auto"/>
        <w:right w:val="none" w:sz="0" w:space="0" w:color="auto"/>
      </w:divBdr>
    </w:div>
    <w:div w:id="970090163">
      <w:bodyDiv w:val="1"/>
      <w:marLeft w:val="0"/>
      <w:marRight w:val="0"/>
      <w:marTop w:val="0"/>
      <w:marBottom w:val="0"/>
      <w:divBdr>
        <w:top w:val="none" w:sz="0" w:space="0" w:color="auto"/>
        <w:left w:val="none" w:sz="0" w:space="0" w:color="auto"/>
        <w:bottom w:val="none" w:sz="0" w:space="0" w:color="auto"/>
        <w:right w:val="none" w:sz="0" w:space="0" w:color="auto"/>
      </w:divBdr>
    </w:div>
    <w:div w:id="991065243">
      <w:bodyDiv w:val="1"/>
      <w:marLeft w:val="0"/>
      <w:marRight w:val="0"/>
      <w:marTop w:val="0"/>
      <w:marBottom w:val="0"/>
      <w:divBdr>
        <w:top w:val="none" w:sz="0" w:space="0" w:color="auto"/>
        <w:left w:val="none" w:sz="0" w:space="0" w:color="auto"/>
        <w:bottom w:val="none" w:sz="0" w:space="0" w:color="auto"/>
        <w:right w:val="none" w:sz="0" w:space="0" w:color="auto"/>
      </w:divBdr>
    </w:div>
    <w:div w:id="1033653669">
      <w:bodyDiv w:val="1"/>
      <w:marLeft w:val="0"/>
      <w:marRight w:val="0"/>
      <w:marTop w:val="0"/>
      <w:marBottom w:val="0"/>
      <w:divBdr>
        <w:top w:val="none" w:sz="0" w:space="0" w:color="auto"/>
        <w:left w:val="none" w:sz="0" w:space="0" w:color="auto"/>
        <w:bottom w:val="none" w:sz="0" w:space="0" w:color="auto"/>
        <w:right w:val="none" w:sz="0" w:space="0" w:color="auto"/>
      </w:divBdr>
    </w:div>
    <w:div w:id="1126042744">
      <w:bodyDiv w:val="1"/>
      <w:marLeft w:val="0"/>
      <w:marRight w:val="0"/>
      <w:marTop w:val="0"/>
      <w:marBottom w:val="0"/>
      <w:divBdr>
        <w:top w:val="none" w:sz="0" w:space="0" w:color="auto"/>
        <w:left w:val="none" w:sz="0" w:space="0" w:color="auto"/>
        <w:bottom w:val="none" w:sz="0" w:space="0" w:color="auto"/>
        <w:right w:val="none" w:sz="0" w:space="0" w:color="auto"/>
      </w:divBdr>
    </w:div>
    <w:div w:id="1247611175">
      <w:bodyDiv w:val="1"/>
      <w:marLeft w:val="0"/>
      <w:marRight w:val="0"/>
      <w:marTop w:val="0"/>
      <w:marBottom w:val="0"/>
      <w:divBdr>
        <w:top w:val="none" w:sz="0" w:space="0" w:color="auto"/>
        <w:left w:val="none" w:sz="0" w:space="0" w:color="auto"/>
        <w:bottom w:val="none" w:sz="0" w:space="0" w:color="auto"/>
        <w:right w:val="none" w:sz="0" w:space="0" w:color="auto"/>
      </w:divBdr>
    </w:div>
    <w:div w:id="1353342083">
      <w:bodyDiv w:val="1"/>
      <w:marLeft w:val="0"/>
      <w:marRight w:val="0"/>
      <w:marTop w:val="0"/>
      <w:marBottom w:val="0"/>
      <w:divBdr>
        <w:top w:val="none" w:sz="0" w:space="0" w:color="auto"/>
        <w:left w:val="none" w:sz="0" w:space="0" w:color="auto"/>
        <w:bottom w:val="none" w:sz="0" w:space="0" w:color="auto"/>
        <w:right w:val="none" w:sz="0" w:space="0" w:color="auto"/>
      </w:divBdr>
    </w:div>
    <w:div w:id="1372269333">
      <w:bodyDiv w:val="1"/>
      <w:marLeft w:val="0"/>
      <w:marRight w:val="0"/>
      <w:marTop w:val="0"/>
      <w:marBottom w:val="0"/>
      <w:divBdr>
        <w:top w:val="none" w:sz="0" w:space="0" w:color="auto"/>
        <w:left w:val="none" w:sz="0" w:space="0" w:color="auto"/>
        <w:bottom w:val="none" w:sz="0" w:space="0" w:color="auto"/>
        <w:right w:val="none" w:sz="0" w:space="0" w:color="auto"/>
      </w:divBdr>
    </w:div>
    <w:div w:id="1392343127">
      <w:bodyDiv w:val="1"/>
      <w:marLeft w:val="0"/>
      <w:marRight w:val="0"/>
      <w:marTop w:val="0"/>
      <w:marBottom w:val="0"/>
      <w:divBdr>
        <w:top w:val="none" w:sz="0" w:space="0" w:color="auto"/>
        <w:left w:val="none" w:sz="0" w:space="0" w:color="auto"/>
        <w:bottom w:val="none" w:sz="0" w:space="0" w:color="auto"/>
        <w:right w:val="none" w:sz="0" w:space="0" w:color="auto"/>
      </w:divBdr>
    </w:div>
    <w:div w:id="1425299110">
      <w:bodyDiv w:val="1"/>
      <w:marLeft w:val="0"/>
      <w:marRight w:val="0"/>
      <w:marTop w:val="0"/>
      <w:marBottom w:val="0"/>
      <w:divBdr>
        <w:top w:val="none" w:sz="0" w:space="0" w:color="auto"/>
        <w:left w:val="none" w:sz="0" w:space="0" w:color="auto"/>
        <w:bottom w:val="none" w:sz="0" w:space="0" w:color="auto"/>
        <w:right w:val="none" w:sz="0" w:space="0" w:color="auto"/>
      </w:divBdr>
    </w:div>
    <w:div w:id="1444763777">
      <w:bodyDiv w:val="1"/>
      <w:marLeft w:val="0"/>
      <w:marRight w:val="0"/>
      <w:marTop w:val="0"/>
      <w:marBottom w:val="0"/>
      <w:divBdr>
        <w:top w:val="none" w:sz="0" w:space="0" w:color="auto"/>
        <w:left w:val="none" w:sz="0" w:space="0" w:color="auto"/>
        <w:bottom w:val="none" w:sz="0" w:space="0" w:color="auto"/>
        <w:right w:val="none" w:sz="0" w:space="0" w:color="auto"/>
      </w:divBdr>
    </w:div>
    <w:div w:id="1505781378">
      <w:bodyDiv w:val="1"/>
      <w:marLeft w:val="0"/>
      <w:marRight w:val="0"/>
      <w:marTop w:val="0"/>
      <w:marBottom w:val="0"/>
      <w:divBdr>
        <w:top w:val="none" w:sz="0" w:space="0" w:color="auto"/>
        <w:left w:val="none" w:sz="0" w:space="0" w:color="auto"/>
        <w:bottom w:val="none" w:sz="0" w:space="0" w:color="auto"/>
        <w:right w:val="none" w:sz="0" w:space="0" w:color="auto"/>
      </w:divBdr>
    </w:div>
    <w:div w:id="1662998836">
      <w:bodyDiv w:val="1"/>
      <w:marLeft w:val="0"/>
      <w:marRight w:val="0"/>
      <w:marTop w:val="0"/>
      <w:marBottom w:val="0"/>
      <w:divBdr>
        <w:top w:val="none" w:sz="0" w:space="0" w:color="auto"/>
        <w:left w:val="none" w:sz="0" w:space="0" w:color="auto"/>
        <w:bottom w:val="none" w:sz="0" w:space="0" w:color="auto"/>
        <w:right w:val="none" w:sz="0" w:space="0" w:color="auto"/>
      </w:divBdr>
    </w:div>
    <w:div w:id="1787118335">
      <w:bodyDiv w:val="1"/>
      <w:marLeft w:val="0"/>
      <w:marRight w:val="0"/>
      <w:marTop w:val="0"/>
      <w:marBottom w:val="0"/>
      <w:divBdr>
        <w:top w:val="none" w:sz="0" w:space="0" w:color="auto"/>
        <w:left w:val="none" w:sz="0" w:space="0" w:color="auto"/>
        <w:bottom w:val="none" w:sz="0" w:space="0" w:color="auto"/>
        <w:right w:val="none" w:sz="0" w:space="0" w:color="auto"/>
      </w:divBdr>
    </w:div>
    <w:div w:id="1825703339">
      <w:bodyDiv w:val="1"/>
      <w:marLeft w:val="0"/>
      <w:marRight w:val="0"/>
      <w:marTop w:val="0"/>
      <w:marBottom w:val="0"/>
      <w:divBdr>
        <w:top w:val="none" w:sz="0" w:space="0" w:color="auto"/>
        <w:left w:val="none" w:sz="0" w:space="0" w:color="auto"/>
        <w:bottom w:val="none" w:sz="0" w:space="0" w:color="auto"/>
        <w:right w:val="none" w:sz="0" w:space="0" w:color="auto"/>
      </w:divBdr>
    </w:div>
    <w:div w:id="1874033658">
      <w:bodyDiv w:val="1"/>
      <w:marLeft w:val="0"/>
      <w:marRight w:val="0"/>
      <w:marTop w:val="0"/>
      <w:marBottom w:val="0"/>
      <w:divBdr>
        <w:top w:val="none" w:sz="0" w:space="0" w:color="auto"/>
        <w:left w:val="none" w:sz="0" w:space="0" w:color="auto"/>
        <w:bottom w:val="none" w:sz="0" w:space="0" w:color="auto"/>
        <w:right w:val="none" w:sz="0" w:space="0" w:color="auto"/>
      </w:divBdr>
    </w:div>
    <w:div w:id="1891840398">
      <w:bodyDiv w:val="1"/>
      <w:marLeft w:val="0"/>
      <w:marRight w:val="0"/>
      <w:marTop w:val="0"/>
      <w:marBottom w:val="0"/>
      <w:divBdr>
        <w:top w:val="none" w:sz="0" w:space="0" w:color="auto"/>
        <w:left w:val="none" w:sz="0" w:space="0" w:color="auto"/>
        <w:bottom w:val="none" w:sz="0" w:space="0" w:color="auto"/>
        <w:right w:val="none" w:sz="0" w:space="0" w:color="auto"/>
      </w:divBdr>
    </w:div>
    <w:div w:id="1900436101">
      <w:bodyDiv w:val="1"/>
      <w:marLeft w:val="0"/>
      <w:marRight w:val="0"/>
      <w:marTop w:val="0"/>
      <w:marBottom w:val="0"/>
      <w:divBdr>
        <w:top w:val="none" w:sz="0" w:space="0" w:color="auto"/>
        <w:left w:val="none" w:sz="0" w:space="0" w:color="auto"/>
        <w:bottom w:val="none" w:sz="0" w:space="0" w:color="auto"/>
        <w:right w:val="none" w:sz="0" w:space="0" w:color="auto"/>
      </w:divBdr>
    </w:div>
    <w:div w:id="1915050187">
      <w:bodyDiv w:val="1"/>
      <w:marLeft w:val="0"/>
      <w:marRight w:val="0"/>
      <w:marTop w:val="0"/>
      <w:marBottom w:val="0"/>
      <w:divBdr>
        <w:top w:val="none" w:sz="0" w:space="0" w:color="auto"/>
        <w:left w:val="none" w:sz="0" w:space="0" w:color="auto"/>
        <w:bottom w:val="none" w:sz="0" w:space="0" w:color="auto"/>
        <w:right w:val="none" w:sz="0" w:space="0" w:color="auto"/>
      </w:divBdr>
    </w:div>
    <w:div w:id="1983001387">
      <w:bodyDiv w:val="1"/>
      <w:marLeft w:val="0"/>
      <w:marRight w:val="0"/>
      <w:marTop w:val="0"/>
      <w:marBottom w:val="0"/>
      <w:divBdr>
        <w:top w:val="none" w:sz="0" w:space="0" w:color="auto"/>
        <w:left w:val="none" w:sz="0" w:space="0" w:color="auto"/>
        <w:bottom w:val="none" w:sz="0" w:space="0" w:color="auto"/>
        <w:right w:val="none" w:sz="0" w:space="0" w:color="auto"/>
      </w:divBdr>
    </w:div>
    <w:div w:id="210121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0CF49-C5D7-4507-8F43-1775E0F86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4</Pages>
  <Words>224</Words>
  <Characters>1277</Characters>
  <Application>Microsoft Office Word</Application>
  <DocSecurity>0</DocSecurity>
  <Lines>10</Lines>
  <Paragraphs>2</Paragraphs>
  <ScaleCrop>false</ScaleCrop>
  <Company/>
  <LinksUpToDate>false</LinksUpToDate>
  <CharactersWithSpaces>1499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25</cp:revision>
  <cp:lastPrinted>2020-03-17T07:19:00Z</cp:lastPrinted>
  <dcterms:created xsi:type="dcterms:W3CDTF">2020-03-13T08:30:00Z</dcterms:created>
  <dcterms:modified xsi:type="dcterms:W3CDTF">2020-03-17T07:26:00Z</dcterms:modified>
</cp:coreProperties>
</file>