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EC2" w:rsidRDefault="00F41EC2" w:rsidP="00F41EC2">
      <w:pPr>
        <w:pStyle w:val="a3"/>
        <w:shd w:val="clear" w:color="auto" w:fill="FFFFFF"/>
        <w:spacing w:before="0" w:beforeAutospacing="0" w:after="0" w:afterAutospacing="0" w:line="600" w:lineRule="atLeast"/>
        <w:jc w:val="center"/>
        <w:rPr>
          <w:rFonts w:ascii="楷体" w:eastAsia="楷体" w:hAnsi="楷体"/>
          <w:color w:val="000000"/>
        </w:rPr>
      </w:pPr>
      <w:r>
        <w:rPr>
          <w:rFonts w:ascii="楷体" w:eastAsia="楷体" w:hAnsi="楷体" w:hint="eastAsia"/>
          <w:color w:val="000000"/>
          <w:spacing w:val="-4"/>
          <w:sz w:val="40"/>
          <w:szCs w:val="40"/>
        </w:rPr>
        <w:t>广东省扶贫开发建档立卡专项资金</w:t>
      </w:r>
    </w:p>
    <w:p w:rsidR="00F41EC2" w:rsidRDefault="00F41EC2" w:rsidP="00F41EC2">
      <w:pPr>
        <w:pStyle w:val="a3"/>
        <w:shd w:val="clear" w:color="auto" w:fill="FFFFFF"/>
        <w:spacing w:before="0" w:beforeAutospacing="0" w:after="0" w:afterAutospacing="0" w:line="600" w:lineRule="atLeast"/>
        <w:jc w:val="center"/>
        <w:rPr>
          <w:rFonts w:ascii="楷体" w:eastAsia="楷体" w:hAnsi="楷体"/>
          <w:color w:val="000000"/>
        </w:rPr>
      </w:pPr>
      <w:r>
        <w:rPr>
          <w:rFonts w:ascii="楷体" w:eastAsia="楷体" w:hAnsi="楷体" w:hint="eastAsia"/>
          <w:color w:val="000000"/>
          <w:sz w:val="40"/>
          <w:szCs w:val="40"/>
        </w:rPr>
        <w:t>管理办法</w:t>
      </w:r>
    </w:p>
    <w:p w:rsidR="00F41EC2" w:rsidRDefault="00F41EC2" w:rsidP="00F41EC2">
      <w:pPr>
        <w:pStyle w:val="a3"/>
        <w:shd w:val="clear" w:color="auto" w:fill="FFFFFF"/>
        <w:spacing w:before="0" w:beforeAutospacing="0" w:after="312" w:afterAutospacing="0" w:line="600" w:lineRule="atLeast"/>
        <w:ind w:firstLine="640"/>
        <w:rPr>
          <w:rFonts w:ascii="楷体" w:eastAsia="楷体" w:hAnsi="楷体"/>
          <w:color w:val="000000"/>
        </w:rPr>
      </w:pPr>
      <w:r>
        <w:rPr>
          <w:rFonts w:hint="eastAsia"/>
          <w:color w:val="000000"/>
        </w:rPr>
        <w:t> </w:t>
      </w:r>
    </w:p>
    <w:p w:rsidR="00F41EC2" w:rsidRDefault="00F41EC2" w:rsidP="00F41EC2">
      <w:pPr>
        <w:pStyle w:val="a3"/>
        <w:shd w:val="clear" w:color="auto" w:fill="FFFFFF"/>
        <w:spacing w:before="0" w:beforeAutospacing="0" w:after="0" w:afterAutospacing="0" w:line="348" w:lineRule="atLeast"/>
        <w:ind w:firstLine="640"/>
        <w:jc w:val="center"/>
        <w:rPr>
          <w:rFonts w:ascii="楷体" w:eastAsia="楷体" w:hAnsi="楷体"/>
          <w:color w:val="000000"/>
        </w:rPr>
      </w:pPr>
      <w:r>
        <w:rPr>
          <w:rFonts w:ascii="楷体" w:eastAsia="楷体" w:hAnsi="楷体" w:hint="eastAsia"/>
          <w:color w:val="000000"/>
        </w:rPr>
        <w:t>第一章</w:t>
      </w:r>
      <w:r>
        <w:rPr>
          <w:rFonts w:hint="eastAsia"/>
          <w:color w:val="000000"/>
        </w:rPr>
        <w:t> </w:t>
      </w:r>
      <w:r>
        <w:rPr>
          <w:rFonts w:ascii="楷体" w:eastAsia="楷体" w:hAnsi="楷体" w:hint="eastAsia"/>
          <w:color w:val="000000"/>
        </w:rPr>
        <w:t>总则</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第一条</w:t>
      </w:r>
      <w:r>
        <w:rPr>
          <w:rFonts w:hint="eastAsia"/>
          <w:color w:val="000000"/>
        </w:rPr>
        <w:t> </w:t>
      </w:r>
      <w:r>
        <w:rPr>
          <w:rFonts w:ascii="楷体" w:eastAsia="楷体" w:hAnsi="楷体" w:hint="eastAsia"/>
          <w:color w:val="000000"/>
        </w:rPr>
        <w:t>为加强和规范广东省扶贫开发建档立卡专项资金的管理，提高财政资金使用效益，根据《广东省人民政府关于印发&lt;广东省省级财政专项资金管理办法&gt;的通知》（粤府〔2013〕125号，以下简称《办法》）、《广东省新一轮扶贫开发“规划到户责任到人”及重点县（市）帮扶工作实施方案》（粤办发〔2013〕14号）等有关规定，制定本办法。</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第二条</w:t>
      </w:r>
      <w:r>
        <w:rPr>
          <w:rFonts w:hint="eastAsia"/>
          <w:color w:val="000000"/>
        </w:rPr>
        <w:t> </w:t>
      </w:r>
      <w:r>
        <w:rPr>
          <w:rFonts w:ascii="楷体" w:eastAsia="楷体" w:hAnsi="楷体" w:hint="eastAsia"/>
          <w:color w:val="000000"/>
        </w:rPr>
        <w:t>本办法所指的扶贫开发建档立卡专项资金（以下简称专项资金），是由省财政预算安排，专项用于全省贫困村贫困户档案的数据采集、处理，扶贫开发信息系统建设维护，建档立卡管理工作等支出。</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第三条</w:t>
      </w:r>
      <w:r>
        <w:rPr>
          <w:rFonts w:hint="eastAsia"/>
          <w:b/>
          <w:bCs/>
          <w:color w:val="000000"/>
        </w:rPr>
        <w:t> </w:t>
      </w:r>
      <w:r>
        <w:rPr>
          <w:rFonts w:ascii="楷体" w:eastAsia="楷体" w:hAnsi="楷体" w:hint="eastAsia"/>
          <w:color w:val="000000"/>
        </w:rPr>
        <w:t>省扶贫办是全省扶贫开发建档立卡工作的责任主体，按照扶贫开发“规划到户责任到人”工作要求，省财政适当安排专项资金予以支持；各地人民政府是扶贫开发建档立卡工作实施的责任主体。</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第四条</w:t>
      </w:r>
      <w:r>
        <w:rPr>
          <w:rFonts w:hint="eastAsia"/>
          <w:b/>
          <w:bCs/>
          <w:color w:val="000000"/>
        </w:rPr>
        <w:t> </w:t>
      </w:r>
      <w:r>
        <w:rPr>
          <w:rFonts w:ascii="楷体" w:eastAsia="楷体" w:hAnsi="楷体" w:hint="eastAsia"/>
          <w:color w:val="000000"/>
        </w:rPr>
        <w:t>专项资金按照“统筹安排，突出重点；规范管理，专款专用；强化监管，注重绩效”的原则管理，通过因素法等方式分配，实行项目资金信息公开、资金集中支付或报账制管理、实施情况绩效评价的工作机制。</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hint="eastAsia"/>
          <w:color w:val="000000"/>
        </w:rPr>
        <w:t> </w:t>
      </w:r>
    </w:p>
    <w:p w:rsidR="00F41EC2" w:rsidRDefault="00F41EC2" w:rsidP="00F41EC2">
      <w:pPr>
        <w:pStyle w:val="a3"/>
        <w:shd w:val="clear" w:color="auto" w:fill="FFFFFF"/>
        <w:spacing w:before="0" w:beforeAutospacing="0" w:after="0" w:afterAutospacing="0" w:line="348" w:lineRule="atLeast"/>
        <w:jc w:val="center"/>
        <w:rPr>
          <w:rFonts w:ascii="楷体" w:eastAsia="楷体" w:hAnsi="楷体"/>
          <w:color w:val="000000"/>
        </w:rPr>
      </w:pPr>
      <w:r>
        <w:rPr>
          <w:rFonts w:ascii="楷体" w:eastAsia="楷体" w:hAnsi="楷体" w:hint="eastAsia"/>
          <w:color w:val="000000"/>
        </w:rPr>
        <w:t>第二章</w:t>
      </w:r>
      <w:r>
        <w:rPr>
          <w:rFonts w:hint="eastAsia"/>
          <w:color w:val="000000"/>
        </w:rPr>
        <w:t> </w:t>
      </w:r>
      <w:r>
        <w:rPr>
          <w:rFonts w:ascii="楷体" w:eastAsia="楷体" w:hAnsi="楷体" w:hint="eastAsia"/>
          <w:color w:val="000000"/>
        </w:rPr>
        <w:t>部门职责与分工</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第五条</w:t>
      </w:r>
      <w:r>
        <w:rPr>
          <w:rFonts w:hint="eastAsia"/>
          <w:color w:val="000000"/>
        </w:rPr>
        <w:t> </w:t>
      </w:r>
      <w:r>
        <w:rPr>
          <w:rFonts w:ascii="楷体" w:eastAsia="楷体" w:hAnsi="楷体" w:hint="eastAsia"/>
          <w:color w:val="000000"/>
        </w:rPr>
        <w:t>省扶贫办职责</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t>1.负责专项资金的具体管理工作，提出专项资金申请，编制专项资金年度总体计划和明细计划，会同省财政厅按程序报批。</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t>2.需要进行申报的，在管理平台中进行前置审核。</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t>3.通过前置审核的申报项目，通过集体研究等程序及时提出专项资金分配方案送省财政厅审核，并履行分配方案公示、联合报批、信息公开等手续。</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t>4.加强对项目和专项资金的监督与管理，及时了解项目实施、专项资金使用以及项目验收等情况，开展专项资金绩效自评工作等。</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第六条</w:t>
      </w:r>
      <w:r>
        <w:rPr>
          <w:rFonts w:hint="eastAsia"/>
          <w:color w:val="000000"/>
        </w:rPr>
        <w:t> </w:t>
      </w:r>
      <w:r>
        <w:rPr>
          <w:rFonts w:ascii="楷体" w:eastAsia="楷体" w:hAnsi="楷体" w:hint="eastAsia"/>
          <w:color w:val="000000"/>
        </w:rPr>
        <w:t>省财政厅职责</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t>1.负责制定专项资金管理制度，组织预算编制及执行。</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t>2.对省扶贫办提出的专项资金安排方案进行审核，会同省扶贫办按程序报批，及时下达专项资金。</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t>3.加强对专项资金拨付、使用的监管检查，组织绩效评价等工作。</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第七条</w:t>
      </w:r>
      <w:r>
        <w:rPr>
          <w:rFonts w:hint="eastAsia"/>
          <w:color w:val="000000"/>
        </w:rPr>
        <w:t> </w:t>
      </w:r>
      <w:r>
        <w:rPr>
          <w:rFonts w:ascii="楷体" w:eastAsia="楷体" w:hAnsi="楷体" w:hint="eastAsia"/>
          <w:color w:val="000000"/>
        </w:rPr>
        <w:t>项目承担单位职责</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t>（一）需要进行申报的，根据本办法和年度申报指南的要求，在规定时限内实事求是地进行申报。</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lastRenderedPageBreak/>
        <w:t>（二）严格按照经批准的实施方案组织项目实施，明确项目的规模、标准和主要工作内容，确保按期按质完成项目建设任务。</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t>（三）确保项目资金专款专用，及时提供报账凭证，并确保报账凭证真实、完整。</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t>（四）按财政预算资金管理的有关规定和财务会计制度的要求，对专项资金进行专账核算、专人管理，并设立专项资金收入、支出明细账，主动接受财政、审计等相关部门的监督。</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t>（五）加强项目管理，提高项目实施绩效，并按规定开展绩效自评，确保项目建设达到申报的绩效目标。</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hint="eastAsia"/>
          <w:color w:val="000000"/>
        </w:rPr>
        <w:t> </w:t>
      </w:r>
    </w:p>
    <w:p w:rsidR="00F41EC2" w:rsidRDefault="00F41EC2" w:rsidP="00F41EC2">
      <w:pPr>
        <w:pStyle w:val="a3"/>
        <w:shd w:val="clear" w:color="auto" w:fill="FFFFFF"/>
        <w:spacing w:before="0" w:beforeAutospacing="0" w:after="0" w:afterAutospacing="0" w:line="348" w:lineRule="atLeast"/>
        <w:ind w:firstLine="640"/>
        <w:jc w:val="center"/>
        <w:rPr>
          <w:rFonts w:ascii="楷体" w:eastAsia="楷体" w:hAnsi="楷体"/>
          <w:color w:val="000000"/>
        </w:rPr>
      </w:pPr>
      <w:r>
        <w:rPr>
          <w:rFonts w:ascii="楷体" w:eastAsia="楷体" w:hAnsi="楷体" w:hint="eastAsia"/>
          <w:color w:val="000000"/>
        </w:rPr>
        <w:t>第三章</w:t>
      </w:r>
      <w:r>
        <w:rPr>
          <w:rFonts w:hint="eastAsia"/>
          <w:color w:val="000000"/>
        </w:rPr>
        <w:t> </w:t>
      </w:r>
      <w:r>
        <w:rPr>
          <w:rFonts w:ascii="楷体" w:eastAsia="楷体" w:hAnsi="楷体" w:hint="eastAsia"/>
          <w:color w:val="000000"/>
        </w:rPr>
        <w:t>扶持范围和用途</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第八条</w:t>
      </w:r>
      <w:r>
        <w:rPr>
          <w:rFonts w:hint="eastAsia"/>
          <w:color w:val="000000"/>
        </w:rPr>
        <w:t> </w:t>
      </w:r>
      <w:r>
        <w:rPr>
          <w:rFonts w:ascii="楷体" w:eastAsia="楷体" w:hAnsi="楷体" w:hint="eastAsia"/>
          <w:color w:val="000000"/>
        </w:rPr>
        <w:t>专项资金根据中央和省委、省政府有关工作部署和我省贫困村贫困户建档立卡工作实际需要安排，补助对象为承担贫困村、贫困户建档立卡并实行电脑管理等相关任务的省级扶贫开发主管部门。</w:t>
      </w:r>
    </w:p>
    <w:p w:rsidR="00F41EC2" w:rsidRDefault="00F41EC2" w:rsidP="00F41EC2">
      <w:pPr>
        <w:pStyle w:val="a3"/>
        <w:shd w:val="clear" w:color="auto" w:fill="FFFFFF"/>
        <w:spacing w:before="0" w:beforeAutospacing="0" w:after="0" w:afterAutospacing="0" w:line="348" w:lineRule="atLeast"/>
        <w:ind w:firstLine="630"/>
        <w:rPr>
          <w:rFonts w:ascii="楷体" w:eastAsia="楷体" w:hAnsi="楷体"/>
          <w:color w:val="000000"/>
        </w:rPr>
      </w:pPr>
      <w:r>
        <w:rPr>
          <w:rFonts w:ascii="楷体" w:eastAsia="楷体" w:hAnsi="楷体" w:hint="eastAsia"/>
          <w:b/>
          <w:bCs/>
          <w:color w:val="000000"/>
        </w:rPr>
        <w:t>第九条</w:t>
      </w:r>
      <w:r>
        <w:rPr>
          <w:rFonts w:hint="eastAsia"/>
          <w:b/>
          <w:bCs/>
          <w:color w:val="000000"/>
        </w:rPr>
        <w:t> </w:t>
      </w:r>
      <w:r>
        <w:rPr>
          <w:rFonts w:ascii="楷体" w:eastAsia="楷体" w:hAnsi="楷体" w:hint="eastAsia"/>
          <w:color w:val="000000"/>
        </w:rPr>
        <w:t>安排省级扶贫开发主管部门的专项资金主要用于建档立卡电脑管理软硬件系统和扶贫信息网网站群的建设及维护；贫困村贫困户有关数据采集、抽查、汇总及分析；建档立卡教材资料印制和业务培训；贫困户、贫困村调查补助等项目开支。</w:t>
      </w:r>
    </w:p>
    <w:p w:rsidR="00F41EC2" w:rsidRDefault="00F41EC2" w:rsidP="00F41EC2">
      <w:pPr>
        <w:pStyle w:val="a3"/>
        <w:shd w:val="clear" w:color="auto" w:fill="FFFFFF"/>
        <w:spacing w:before="0" w:beforeAutospacing="0" w:after="0" w:afterAutospacing="0" w:line="348" w:lineRule="atLeast"/>
        <w:jc w:val="center"/>
        <w:rPr>
          <w:rFonts w:ascii="楷体" w:eastAsia="楷体" w:hAnsi="楷体"/>
          <w:color w:val="000000"/>
        </w:rPr>
      </w:pPr>
      <w:r>
        <w:rPr>
          <w:rFonts w:hint="eastAsia"/>
          <w:color w:val="000000"/>
        </w:rPr>
        <w:t> </w:t>
      </w:r>
    </w:p>
    <w:p w:rsidR="00F41EC2" w:rsidRDefault="00F41EC2" w:rsidP="00F41EC2">
      <w:pPr>
        <w:pStyle w:val="a3"/>
        <w:shd w:val="clear" w:color="auto" w:fill="FFFFFF"/>
        <w:spacing w:before="0" w:beforeAutospacing="0" w:after="0" w:afterAutospacing="0" w:line="348" w:lineRule="atLeast"/>
        <w:ind w:firstLine="640"/>
        <w:jc w:val="center"/>
        <w:rPr>
          <w:rFonts w:ascii="楷体" w:eastAsia="楷体" w:hAnsi="楷体"/>
          <w:color w:val="000000"/>
        </w:rPr>
      </w:pPr>
      <w:r>
        <w:rPr>
          <w:rFonts w:ascii="楷体" w:eastAsia="楷体" w:hAnsi="楷体" w:hint="eastAsia"/>
          <w:color w:val="000000"/>
        </w:rPr>
        <w:t>第四章 申报和审核</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第十条</w:t>
      </w:r>
      <w:r>
        <w:rPr>
          <w:rFonts w:hint="eastAsia"/>
          <w:color w:val="000000"/>
        </w:rPr>
        <w:t> </w:t>
      </w:r>
      <w:r>
        <w:rPr>
          <w:rFonts w:ascii="楷体" w:eastAsia="楷体" w:hAnsi="楷体" w:hint="eastAsia"/>
          <w:color w:val="000000"/>
        </w:rPr>
        <w:t>专项资金审批实行年度安排总体计划及具体实施项目复式审批制度。</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t>省扶贫办负责会同省财政厅提出专项资金年度安排总体计划（含专项资金安排额度、分配方法、支持方向和范围等），并按程序报省政府审定。专项资金年度安排总体计划获批后，省扶贫办会同省财政厅按照《办法》及专项资金具体实施办法提出专项资金明细分配计划，并按程序公示后报省政府审批。</w:t>
      </w:r>
    </w:p>
    <w:p w:rsidR="00F41EC2" w:rsidRDefault="00F41EC2" w:rsidP="00F41EC2">
      <w:pPr>
        <w:pStyle w:val="a3"/>
        <w:shd w:val="clear" w:color="auto" w:fill="FFFFFF"/>
        <w:spacing w:before="0" w:beforeAutospacing="0" w:after="0" w:afterAutospacing="0" w:line="348" w:lineRule="atLeast"/>
        <w:ind w:firstLine="645"/>
        <w:rPr>
          <w:rFonts w:ascii="楷体" w:eastAsia="楷体" w:hAnsi="楷体"/>
          <w:color w:val="000000"/>
        </w:rPr>
      </w:pPr>
      <w:r>
        <w:rPr>
          <w:rFonts w:ascii="楷体" w:eastAsia="楷体" w:hAnsi="楷体" w:hint="eastAsia"/>
          <w:b/>
          <w:bCs/>
          <w:color w:val="000000"/>
        </w:rPr>
        <w:t>第十一条</w:t>
      </w:r>
      <w:r>
        <w:rPr>
          <w:rFonts w:ascii="楷体" w:eastAsia="楷体" w:hAnsi="楷体" w:hint="eastAsia"/>
          <w:color w:val="000000"/>
        </w:rPr>
        <w:t xml:space="preserve">　专项资金中需要组织申报的，应于每年上半年制订申报指南，明确年度专项资金的扶持方向、申报条件、申报对象、申报程序、补助标准等，并按规定在省级财政专项资金管理平台（以下简称管理平台）上公布。</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t>申报单位按照本办法及年度申报指南的要求编制申报材料，按程序向省扶贫办、省财政厅报送有关书面申报材料,并在管理平台中录入相关申报信息。</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t>省扶贫办会同省财政厅通过管理平台受理申报，对申报项目进行前置审核，并在管理平台公布专项资金申请受理情况，包括申请单位、申请金额等。对未通过前置审核、不予受理的项目，说明原因并予退回。</w:t>
      </w:r>
    </w:p>
    <w:p w:rsidR="00F41EC2" w:rsidRDefault="00F41EC2" w:rsidP="00F41EC2">
      <w:pPr>
        <w:pStyle w:val="a3"/>
        <w:shd w:val="clear" w:color="auto" w:fill="FFFFFF"/>
        <w:spacing w:before="0" w:beforeAutospacing="0" w:after="0" w:afterAutospacing="0" w:line="348" w:lineRule="atLeast"/>
        <w:ind w:firstLine="645"/>
        <w:rPr>
          <w:rFonts w:ascii="楷体" w:eastAsia="楷体" w:hAnsi="楷体"/>
          <w:color w:val="000000"/>
        </w:rPr>
      </w:pPr>
      <w:r>
        <w:rPr>
          <w:rFonts w:ascii="楷体" w:eastAsia="楷体" w:hAnsi="楷体" w:hint="eastAsia"/>
          <w:b/>
          <w:bCs/>
          <w:color w:val="000000"/>
        </w:rPr>
        <w:t>第十二条</w:t>
      </w:r>
      <w:r>
        <w:rPr>
          <w:rFonts w:ascii="楷体" w:eastAsia="楷体" w:hAnsi="楷体" w:hint="eastAsia"/>
          <w:color w:val="000000"/>
        </w:rPr>
        <w:t xml:space="preserve">　省扶贫办根据申报情况，按照因素法分配，并经集体研究，制订专项资金分配方案,报送省财政厅审核同意后，按《办法》规定进行公示。</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第十三条</w:t>
      </w:r>
      <w:r>
        <w:rPr>
          <w:rFonts w:hint="eastAsia"/>
          <w:color w:val="000000"/>
        </w:rPr>
        <w:t> </w:t>
      </w:r>
      <w:r>
        <w:rPr>
          <w:rFonts w:ascii="楷体" w:eastAsia="楷体" w:hAnsi="楷体" w:hint="eastAsia"/>
          <w:color w:val="000000"/>
        </w:rPr>
        <w:t>公示无异议的专项资金分配方案，由省扶贫办、省财政厅按《办法》规定报省政府审批。</w:t>
      </w:r>
    </w:p>
    <w:p w:rsidR="00F41EC2" w:rsidRDefault="00F41EC2" w:rsidP="00F41EC2">
      <w:pPr>
        <w:pStyle w:val="a3"/>
        <w:shd w:val="clear" w:color="auto" w:fill="FFFFFF"/>
        <w:spacing w:before="0" w:beforeAutospacing="0" w:after="0" w:afterAutospacing="0" w:line="348" w:lineRule="atLeast"/>
        <w:rPr>
          <w:rFonts w:ascii="楷体" w:eastAsia="楷体" w:hAnsi="楷体"/>
          <w:color w:val="000000"/>
        </w:rPr>
      </w:pPr>
      <w:r>
        <w:rPr>
          <w:rFonts w:hint="eastAsia"/>
          <w:color w:val="000000"/>
        </w:rPr>
        <w:t> </w:t>
      </w:r>
    </w:p>
    <w:p w:rsidR="00F41EC2" w:rsidRDefault="00F41EC2" w:rsidP="00F41EC2">
      <w:pPr>
        <w:pStyle w:val="a3"/>
        <w:shd w:val="clear" w:color="auto" w:fill="FFFFFF"/>
        <w:spacing w:before="0" w:beforeAutospacing="0" w:after="0" w:afterAutospacing="0" w:line="348" w:lineRule="atLeast"/>
        <w:ind w:firstLine="640"/>
        <w:jc w:val="center"/>
        <w:rPr>
          <w:rFonts w:ascii="楷体" w:eastAsia="楷体" w:hAnsi="楷体"/>
          <w:color w:val="000000"/>
        </w:rPr>
      </w:pPr>
      <w:r>
        <w:rPr>
          <w:rFonts w:ascii="楷体" w:eastAsia="楷体" w:hAnsi="楷体" w:hint="eastAsia"/>
          <w:color w:val="000000"/>
        </w:rPr>
        <w:t>第五章 资金管理</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lastRenderedPageBreak/>
        <w:t>第十四条</w:t>
      </w:r>
      <w:r>
        <w:rPr>
          <w:rFonts w:hint="eastAsia"/>
          <w:color w:val="000000"/>
        </w:rPr>
        <w:t> </w:t>
      </w:r>
      <w:r>
        <w:rPr>
          <w:rFonts w:ascii="楷体" w:eastAsia="楷体" w:hAnsi="楷体" w:hint="eastAsia"/>
          <w:color w:val="000000"/>
        </w:rPr>
        <w:t>省财政厅根据省政府审批同意的专项资金分配方案相应办理资金拨付手续。其中，安排给省有关部门和单位的资金，由相关部门和单位按照国库集中支付管理的规定办理资金请拨手续。</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第十五条</w:t>
      </w:r>
      <w:r>
        <w:rPr>
          <w:rFonts w:ascii="楷体" w:eastAsia="楷体" w:hAnsi="楷体" w:hint="eastAsia"/>
          <w:color w:val="000000"/>
        </w:rPr>
        <w:t xml:space="preserve">　安排省扶贫办的资金，应严格国库集中支付管理的规定管理，对纳入政府采购目录的支出要严格按照政府采购流程拨付使用资金，专款专用，严禁截留、挤占、挪用。</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hint="eastAsia"/>
          <w:color w:val="000000"/>
        </w:rPr>
        <w:t> </w:t>
      </w:r>
    </w:p>
    <w:p w:rsidR="00F41EC2" w:rsidRDefault="00F41EC2" w:rsidP="00F41EC2">
      <w:pPr>
        <w:pStyle w:val="a3"/>
        <w:shd w:val="clear" w:color="auto" w:fill="FFFFFF"/>
        <w:spacing w:before="0" w:beforeAutospacing="0" w:after="0" w:afterAutospacing="0" w:line="348" w:lineRule="atLeast"/>
        <w:ind w:firstLine="640"/>
        <w:jc w:val="center"/>
        <w:rPr>
          <w:rFonts w:ascii="楷体" w:eastAsia="楷体" w:hAnsi="楷体"/>
          <w:color w:val="000000"/>
        </w:rPr>
      </w:pPr>
      <w:r>
        <w:rPr>
          <w:rFonts w:ascii="楷体" w:eastAsia="楷体" w:hAnsi="楷体" w:hint="eastAsia"/>
          <w:color w:val="000000"/>
        </w:rPr>
        <w:t>第六章</w:t>
      </w:r>
      <w:r>
        <w:rPr>
          <w:rFonts w:hint="eastAsia"/>
          <w:color w:val="000000"/>
        </w:rPr>
        <w:t> </w:t>
      </w:r>
      <w:r>
        <w:rPr>
          <w:rFonts w:ascii="楷体" w:eastAsia="楷体" w:hAnsi="楷体" w:hint="eastAsia"/>
          <w:color w:val="000000"/>
        </w:rPr>
        <w:t>信息公开</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第十六条</w:t>
      </w:r>
      <w:r>
        <w:rPr>
          <w:rFonts w:hint="eastAsia"/>
          <w:color w:val="000000"/>
        </w:rPr>
        <w:t> </w:t>
      </w:r>
      <w:r>
        <w:rPr>
          <w:rFonts w:ascii="楷体" w:eastAsia="楷体" w:hAnsi="楷体" w:hint="eastAsia"/>
          <w:color w:val="000000"/>
        </w:rPr>
        <w:t>专项资金管理有关部门应按照《广东省省级财政专项资金信息公开办法》的规定在管理平台以及省业务主管部门和财政部门门户网站上公开如下信息：</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t>（一）专项资金管理办法。</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ascii="楷体" w:eastAsia="楷体" w:hAnsi="楷体" w:hint="eastAsia"/>
          <w:color w:val="000000"/>
        </w:rPr>
        <w:t>（二）专项资金扶持范围、扶持对象、审批部门、经办部门、经办人员、查询电话等。</w:t>
      </w:r>
    </w:p>
    <w:p w:rsidR="00F41EC2" w:rsidRDefault="00F41EC2" w:rsidP="00F41EC2">
      <w:pPr>
        <w:pStyle w:val="a3"/>
        <w:shd w:val="clear" w:color="auto" w:fill="FFFFFF"/>
        <w:spacing w:before="0" w:beforeAutospacing="0" w:after="0" w:afterAutospacing="0" w:line="348" w:lineRule="atLeast"/>
        <w:rPr>
          <w:rFonts w:ascii="楷体" w:eastAsia="楷体" w:hAnsi="楷体"/>
          <w:color w:val="000000"/>
        </w:rPr>
      </w:pPr>
      <w:r>
        <w:rPr>
          <w:rFonts w:ascii="楷体" w:eastAsia="楷体" w:hAnsi="楷体" w:hint="eastAsia"/>
          <w:color w:val="000000"/>
        </w:rPr>
        <w:t xml:space="preserve">　</w:t>
      </w:r>
      <w:r>
        <w:rPr>
          <w:rFonts w:hint="eastAsia"/>
          <w:color w:val="000000"/>
        </w:rPr>
        <w:t> </w:t>
      </w:r>
      <w:r>
        <w:rPr>
          <w:rStyle w:val="apple-converted-space"/>
          <w:rFonts w:hint="eastAsia"/>
          <w:color w:val="000000"/>
        </w:rPr>
        <w:t> </w:t>
      </w:r>
      <w:r>
        <w:rPr>
          <w:rFonts w:ascii="楷体" w:eastAsia="楷体" w:hAnsi="楷体" w:hint="eastAsia"/>
          <w:color w:val="000000"/>
        </w:rPr>
        <w:t>（三）资金分配情况，包括资金分配各环节的审批内容和时间要求、资金分配办法、审批方式等。</w:t>
      </w:r>
    </w:p>
    <w:p w:rsidR="00F41EC2" w:rsidRDefault="00F41EC2" w:rsidP="00F41EC2">
      <w:pPr>
        <w:pStyle w:val="a3"/>
        <w:shd w:val="clear" w:color="auto" w:fill="FFFFFF"/>
        <w:spacing w:before="0" w:beforeAutospacing="0" w:after="0" w:afterAutospacing="0" w:line="348" w:lineRule="atLeast"/>
        <w:rPr>
          <w:rFonts w:ascii="楷体" w:eastAsia="楷体" w:hAnsi="楷体"/>
          <w:color w:val="000000"/>
        </w:rPr>
      </w:pPr>
      <w:r>
        <w:rPr>
          <w:rFonts w:ascii="楷体" w:eastAsia="楷体" w:hAnsi="楷体" w:hint="eastAsia"/>
          <w:color w:val="000000"/>
        </w:rPr>
        <w:t xml:space="preserve">　</w:t>
      </w:r>
      <w:r>
        <w:rPr>
          <w:rFonts w:hint="eastAsia"/>
          <w:color w:val="000000"/>
        </w:rPr>
        <w:t> </w:t>
      </w:r>
      <w:r>
        <w:rPr>
          <w:rStyle w:val="apple-converted-space"/>
          <w:rFonts w:hint="eastAsia"/>
          <w:color w:val="000000"/>
        </w:rPr>
        <w:t> </w:t>
      </w:r>
      <w:r>
        <w:rPr>
          <w:rFonts w:ascii="楷体" w:eastAsia="楷体" w:hAnsi="楷体" w:hint="eastAsia"/>
          <w:color w:val="000000"/>
        </w:rPr>
        <w:t>（四）专项资金分配结果，包括资金分配明细项目及其金额，项目所属单位的基本情况等。</w:t>
      </w:r>
    </w:p>
    <w:p w:rsidR="00F41EC2" w:rsidRDefault="00F41EC2" w:rsidP="00F41EC2">
      <w:pPr>
        <w:pStyle w:val="a3"/>
        <w:shd w:val="clear" w:color="auto" w:fill="FFFFFF"/>
        <w:spacing w:before="0" w:beforeAutospacing="0" w:after="0" w:afterAutospacing="0" w:line="348" w:lineRule="atLeast"/>
        <w:rPr>
          <w:rFonts w:ascii="楷体" w:eastAsia="楷体" w:hAnsi="楷体"/>
          <w:color w:val="000000"/>
        </w:rPr>
      </w:pPr>
      <w:r>
        <w:rPr>
          <w:rFonts w:ascii="楷体" w:eastAsia="楷体" w:hAnsi="楷体" w:hint="eastAsia"/>
          <w:color w:val="000000"/>
        </w:rPr>
        <w:t xml:space="preserve">　</w:t>
      </w:r>
      <w:r>
        <w:rPr>
          <w:rFonts w:hint="eastAsia"/>
          <w:color w:val="000000"/>
        </w:rPr>
        <w:t> </w:t>
      </w:r>
      <w:r>
        <w:rPr>
          <w:rStyle w:val="apple-converted-space"/>
          <w:rFonts w:hint="eastAsia"/>
          <w:color w:val="000000"/>
        </w:rPr>
        <w:t> </w:t>
      </w:r>
      <w:r>
        <w:rPr>
          <w:rFonts w:ascii="楷体" w:eastAsia="楷体" w:hAnsi="楷体" w:hint="eastAsia"/>
          <w:color w:val="000000"/>
        </w:rPr>
        <w:t>（五）专项资金绩效评价、监督检查和审计结果，包括财务决算报告、项目验收情况、绩效评价自评和重点评价报告、第三方评价报告、财政财务监督检查报告、审计结果公告等。</w:t>
      </w:r>
    </w:p>
    <w:p w:rsidR="00F41EC2" w:rsidRDefault="00F41EC2" w:rsidP="00F41EC2">
      <w:pPr>
        <w:pStyle w:val="a3"/>
        <w:shd w:val="clear" w:color="auto" w:fill="FFFFFF"/>
        <w:spacing w:before="0" w:beforeAutospacing="0" w:after="0" w:afterAutospacing="0" w:line="348" w:lineRule="atLeast"/>
        <w:rPr>
          <w:rFonts w:ascii="楷体" w:eastAsia="楷体" w:hAnsi="楷体"/>
          <w:color w:val="000000"/>
        </w:rPr>
      </w:pPr>
      <w:r>
        <w:rPr>
          <w:rFonts w:ascii="楷体" w:eastAsia="楷体" w:hAnsi="楷体" w:hint="eastAsia"/>
          <w:color w:val="000000"/>
        </w:rPr>
        <w:t xml:space="preserve">　</w:t>
      </w:r>
      <w:r>
        <w:rPr>
          <w:rFonts w:hint="eastAsia"/>
          <w:color w:val="000000"/>
        </w:rPr>
        <w:t> </w:t>
      </w:r>
      <w:r>
        <w:rPr>
          <w:rStyle w:val="apple-converted-space"/>
          <w:rFonts w:hint="eastAsia"/>
          <w:color w:val="000000"/>
        </w:rPr>
        <w:t> </w:t>
      </w:r>
      <w:r w:rsidR="0045122F">
        <w:rPr>
          <w:rFonts w:ascii="楷体" w:eastAsia="楷体" w:hAnsi="楷体" w:hint="eastAsia"/>
          <w:color w:val="000000"/>
        </w:rPr>
        <w:t>（六）公开接受、处理投诉</w:t>
      </w:r>
      <w:r>
        <w:rPr>
          <w:rFonts w:ascii="楷体" w:eastAsia="楷体" w:hAnsi="楷体" w:hint="eastAsia"/>
          <w:color w:val="000000"/>
        </w:rPr>
        <w:t>情况，包括投诉事项和原因、投诉处理情况等。</w:t>
      </w:r>
    </w:p>
    <w:p w:rsidR="00F41EC2" w:rsidRDefault="00F41EC2" w:rsidP="00F41EC2">
      <w:pPr>
        <w:pStyle w:val="a3"/>
        <w:shd w:val="clear" w:color="auto" w:fill="FFFFFF"/>
        <w:spacing w:before="0" w:beforeAutospacing="0" w:after="0" w:afterAutospacing="0" w:line="348" w:lineRule="atLeast"/>
        <w:rPr>
          <w:rFonts w:ascii="楷体" w:eastAsia="楷体" w:hAnsi="楷体"/>
          <w:color w:val="000000"/>
        </w:rPr>
      </w:pPr>
      <w:r>
        <w:rPr>
          <w:rFonts w:ascii="楷体" w:eastAsia="楷体" w:hAnsi="楷体" w:hint="eastAsia"/>
          <w:color w:val="000000"/>
        </w:rPr>
        <w:t xml:space="preserve">　</w:t>
      </w:r>
      <w:r>
        <w:rPr>
          <w:rFonts w:hint="eastAsia"/>
          <w:color w:val="000000"/>
        </w:rPr>
        <w:t> </w:t>
      </w:r>
      <w:r>
        <w:rPr>
          <w:rStyle w:val="apple-converted-space"/>
          <w:rFonts w:hint="eastAsia"/>
          <w:color w:val="000000"/>
        </w:rPr>
        <w:t> </w:t>
      </w:r>
      <w:r>
        <w:rPr>
          <w:rFonts w:ascii="楷体" w:eastAsia="楷体" w:hAnsi="楷体" w:hint="eastAsia"/>
          <w:color w:val="000000"/>
        </w:rPr>
        <w:t>（七）其他按规定应公开的内容。</w:t>
      </w:r>
      <w:bookmarkStart w:id="0" w:name="_GoBack"/>
      <w:bookmarkEnd w:id="0"/>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hint="eastAsia"/>
          <w:color w:val="000000"/>
        </w:rPr>
        <w:t> </w:t>
      </w:r>
    </w:p>
    <w:p w:rsidR="00F41EC2" w:rsidRDefault="00F41EC2" w:rsidP="00F41EC2">
      <w:pPr>
        <w:pStyle w:val="a3"/>
        <w:shd w:val="clear" w:color="auto" w:fill="FFFFFF"/>
        <w:spacing w:before="0" w:beforeAutospacing="0" w:after="0" w:afterAutospacing="0" w:line="348" w:lineRule="atLeast"/>
        <w:ind w:firstLine="640"/>
        <w:jc w:val="center"/>
        <w:rPr>
          <w:rFonts w:ascii="楷体" w:eastAsia="楷体" w:hAnsi="楷体"/>
          <w:color w:val="000000"/>
        </w:rPr>
      </w:pPr>
      <w:r>
        <w:rPr>
          <w:rFonts w:ascii="楷体" w:eastAsia="楷体" w:hAnsi="楷体" w:hint="eastAsia"/>
          <w:color w:val="000000"/>
        </w:rPr>
        <w:t>第七章 监督检查与绩效评价</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第十七条</w:t>
      </w:r>
      <w:r>
        <w:rPr>
          <w:rFonts w:hint="eastAsia"/>
          <w:b/>
          <w:bCs/>
          <w:color w:val="000000"/>
        </w:rPr>
        <w:t> </w:t>
      </w:r>
      <w:r>
        <w:rPr>
          <w:rFonts w:ascii="楷体" w:eastAsia="楷体" w:hAnsi="楷体" w:hint="eastAsia"/>
          <w:color w:val="000000"/>
        </w:rPr>
        <w:t>专项资金实施项目计划经审批确定后，不得擅自更改。因项目实施条件发生变化，确需调整的，应按资金项目管理程序审批，并报省财政部门备案。</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第十八条</w:t>
      </w:r>
      <w:r>
        <w:rPr>
          <w:rFonts w:ascii="楷体" w:eastAsia="楷体" w:hAnsi="楷体" w:hint="eastAsia"/>
          <w:color w:val="000000"/>
        </w:rPr>
        <w:t xml:space="preserve">　省扶贫办负责专项资金使用及项目实施日常监督管理工作，要建立健全资金监管体系，定期对项目实施和专项资金使用情况进行监督检查。对发现的问题要及时组织进行整改，确保专款专用。同时，要积极配合有关部门做好审计、稽查等工作。</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第十九条</w:t>
      </w:r>
      <w:r>
        <w:rPr>
          <w:rFonts w:hint="eastAsia"/>
          <w:color w:val="000000"/>
        </w:rPr>
        <w:t> </w:t>
      </w:r>
      <w:r>
        <w:rPr>
          <w:rFonts w:ascii="楷体" w:eastAsia="楷体" w:hAnsi="楷体" w:hint="eastAsia"/>
          <w:color w:val="000000"/>
        </w:rPr>
        <w:t>省扶贫办要按照《关于印发&lt;广东省财政支出绩效评价试行方案&gt;的通知》（粤财评〔2004〕1号）等有关规定开展专项资金绩效评价工作。</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第二十条</w:t>
      </w:r>
      <w:r>
        <w:rPr>
          <w:rFonts w:hint="eastAsia"/>
          <w:color w:val="000000"/>
        </w:rPr>
        <w:t> </w:t>
      </w:r>
      <w:r>
        <w:rPr>
          <w:rFonts w:ascii="楷体" w:eastAsia="楷体" w:hAnsi="楷体" w:hint="eastAsia"/>
          <w:color w:val="000000"/>
        </w:rPr>
        <w:t>专项资金管理按照《办法》实行责任追究机制。任何单位和个人不得以任何理由骗取、套取或截留、挤占、挪用专项资金。对负责专项资金管理的省业务主管部门领导、内设部门领导、经办人员，以及其他部门、中介机构有关人员和评审专家在专项资金分配、审批过程中存在违法违纪行为的，按照“谁审批、谁负责”的原则，承担连带责任，并按照相应法律法规处理。涉嫌犯罪的责任人员，依法移送司法机关追究刑事责任。</w:t>
      </w:r>
    </w:p>
    <w:p w:rsidR="00F41EC2" w:rsidRDefault="00F41EC2" w:rsidP="00F41EC2">
      <w:pPr>
        <w:pStyle w:val="a3"/>
        <w:shd w:val="clear" w:color="auto" w:fill="FFFFFF"/>
        <w:spacing w:before="0" w:beforeAutospacing="0" w:after="0" w:afterAutospacing="0" w:line="348" w:lineRule="atLeast"/>
        <w:ind w:firstLine="640"/>
        <w:rPr>
          <w:rFonts w:ascii="楷体" w:eastAsia="楷体" w:hAnsi="楷体"/>
          <w:color w:val="000000"/>
        </w:rPr>
      </w:pPr>
      <w:r>
        <w:rPr>
          <w:rFonts w:hint="eastAsia"/>
          <w:color w:val="000000"/>
        </w:rPr>
        <w:lastRenderedPageBreak/>
        <w:t> </w:t>
      </w:r>
    </w:p>
    <w:p w:rsidR="00F41EC2" w:rsidRDefault="00F41EC2" w:rsidP="00F41EC2">
      <w:pPr>
        <w:pStyle w:val="a3"/>
        <w:shd w:val="clear" w:color="auto" w:fill="FFFFFF"/>
        <w:spacing w:before="0" w:beforeAutospacing="0" w:after="0" w:afterAutospacing="0" w:line="348" w:lineRule="atLeast"/>
        <w:ind w:firstLine="640"/>
        <w:jc w:val="center"/>
        <w:rPr>
          <w:rFonts w:ascii="楷体" w:eastAsia="楷体" w:hAnsi="楷体"/>
          <w:color w:val="000000"/>
        </w:rPr>
      </w:pPr>
      <w:r>
        <w:rPr>
          <w:rFonts w:ascii="楷体" w:eastAsia="楷体" w:hAnsi="楷体" w:hint="eastAsia"/>
          <w:color w:val="000000"/>
        </w:rPr>
        <w:t>第八章 附 则</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第二十一条</w:t>
      </w:r>
      <w:r>
        <w:rPr>
          <w:rFonts w:hint="eastAsia"/>
          <w:color w:val="000000"/>
        </w:rPr>
        <w:t> </w:t>
      </w:r>
      <w:r>
        <w:rPr>
          <w:rFonts w:ascii="楷体" w:eastAsia="楷体" w:hAnsi="楷体" w:hint="eastAsia"/>
          <w:color w:val="000000"/>
        </w:rPr>
        <w:t>本办法由省财政厅、省扶贫办负责解释。</w:t>
      </w:r>
    </w:p>
    <w:p w:rsidR="00F41EC2" w:rsidRDefault="00F41EC2" w:rsidP="00F41EC2">
      <w:pPr>
        <w:pStyle w:val="a3"/>
        <w:shd w:val="clear" w:color="auto" w:fill="FFFFFF"/>
        <w:spacing w:before="0" w:beforeAutospacing="0" w:after="0" w:afterAutospacing="0" w:line="348" w:lineRule="atLeast"/>
        <w:ind w:firstLine="643"/>
        <w:rPr>
          <w:rFonts w:ascii="楷体" w:eastAsia="楷体" w:hAnsi="楷体"/>
          <w:color w:val="000000"/>
        </w:rPr>
      </w:pPr>
      <w:r>
        <w:rPr>
          <w:rFonts w:ascii="楷体" w:eastAsia="楷体" w:hAnsi="楷体" w:hint="eastAsia"/>
          <w:b/>
          <w:bCs/>
          <w:color w:val="000000"/>
        </w:rPr>
        <w:t>第二十二条</w:t>
      </w:r>
      <w:r>
        <w:rPr>
          <w:rFonts w:hint="eastAsia"/>
          <w:color w:val="000000"/>
        </w:rPr>
        <w:t> </w:t>
      </w:r>
      <w:r>
        <w:rPr>
          <w:rFonts w:ascii="楷体" w:eastAsia="楷体" w:hAnsi="楷体" w:hint="eastAsia"/>
          <w:color w:val="000000"/>
        </w:rPr>
        <w:t>本办法自印发之日起施行。</w:t>
      </w:r>
    </w:p>
    <w:p w:rsidR="00F41EC2" w:rsidRDefault="00F41EC2" w:rsidP="00F41EC2">
      <w:pPr>
        <w:pStyle w:val="a3"/>
        <w:shd w:val="clear" w:color="auto" w:fill="FFFFFF"/>
        <w:spacing w:before="0" w:beforeAutospacing="0" w:after="0" w:afterAutospacing="0" w:line="600" w:lineRule="atLeast"/>
        <w:ind w:firstLine="420"/>
        <w:rPr>
          <w:rFonts w:ascii="楷体" w:eastAsia="楷体" w:hAnsi="楷体"/>
          <w:color w:val="000000"/>
        </w:rPr>
      </w:pPr>
      <w:r>
        <w:rPr>
          <w:rFonts w:hint="eastAsia"/>
          <w:color w:val="000000"/>
        </w:rPr>
        <w:t> </w:t>
      </w:r>
    </w:p>
    <w:p w:rsidR="00F41EC2" w:rsidRDefault="00F41EC2" w:rsidP="00F41EC2">
      <w:pPr>
        <w:pStyle w:val="a3"/>
        <w:shd w:val="clear" w:color="auto" w:fill="FFFFFF"/>
        <w:spacing w:before="0" w:beforeAutospacing="0" w:after="0" w:afterAutospacing="0" w:line="336" w:lineRule="atLeast"/>
        <w:rPr>
          <w:rFonts w:ascii="楷体" w:eastAsia="楷体" w:hAnsi="楷体"/>
          <w:color w:val="000000"/>
        </w:rPr>
      </w:pPr>
      <w:r>
        <w:rPr>
          <w:rFonts w:hint="eastAsia"/>
          <w:color w:val="000000"/>
        </w:rPr>
        <w:t> </w:t>
      </w:r>
    </w:p>
    <w:p w:rsidR="00F41EC2" w:rsidRDefault="00F41EC2" w:rsidP="00F41EC2">
      <w:pPr>
        <w:pStyle w:val="a3"/>
        <w:shd w:val="clear" w:color="auto" w:fill="FFFFFF"/>
        <w:spacing w:before="0" w:beforeAutospacing="0" w:after="0" w:afterAutospacing="0" w:line="336" w:lineRule="atLeast"/>
        <w:rPr>
          <w:rFonts w:ascii="楷体" w:eastAsia="楷体" w:hAnsi="楷体"/>
          <w:color w:val="000000"/>
        </w:rPr>
      </w:pPr>
      <w:r>
        <w:rPr>
          <w:rFonts w:hint="eastAsia"/>
          <w:color w:val="000000"/>
        </w:rPr>
        <w:t> </w:t>
      </w:r>
    </w:p>
    <w:p w:rsidR="00F41EC2" w:rsidRDefault="00F41EC2" w:rsidP="00F41EC2">
      <w:pPr>
        <w:pStyle w:val="a3"/>
        <w:shd w:val="clear" w:color="auto" w:fill="FFFFFF"/>
        <w:spacing w:before="0" w:beforeAutospacing="0" w:after="0" w:afterAutospacing="0" w:line="336" w:lineRule="atLeast"/>
        <w:rPr>
          <w:rFonts w:ascii="楷体" w:eastAsia="楷体" w:hAnsi="楷体"/>
          <w:color w:val="000000"/>
        </w:rPr>
      </w:pPr>
      <w:r>
        <w:rPr>
          <w:rFonts w:hint="eastAsia"/>
          <w:color w:val="000000"/>
        </w:rPr>
        <w:t> </w:t>
      </w:r>
    </w:p>
    <w:p w:rsidR="00F41EC2" w:rsidRDefault="00F41EC2" w:rsidP="00F41EC2">
      <w:pPr>
        <w:pStyle w:val="a3"/>
        <w:shd w:val="clear" w:color="auto" w:fill="FFFFFF"/>
        <w:spacing w:before="0" w:beforeAutospacing="0" w:after="0" w:afterAutospacing="0" w:line="336" w:lineRule="atLeast"/>
        <w:rPr>
          <w:rFonts w:ascii="楷体" w:eastAsia="楷体" w:hAnsi="楷体"/>
          <w:color w:val="000000"/>
        </w:rPr>
      </w:pPr>
      <w:r>
        <w:rPr>
          <w:rFonts w:hint="eastAsia"/>
          <w:color w:val="000000"/>
        </w:rPr>
        <w:t> </w:t>
      </w:r>
    </w:p>
    <w:p w:rsidR="00F41EC2" w:rsidRDefault="00F41EC2" w:rsidP="00F41EC2">
      <w:pPr>
        <w:pStyle w:val="a3"/>
        <w:shd w:val="clear" w:color="auto" w:fill="FFFFFF"/>
        <w:spacing w:before="0" w:beforeAutospacing="0" w:after="0" w:afterAutospacing="0" w:line="336" w:lineRule="atLeast"/>
        <w:rPr>
          <w:rFonts w:ascii="楷体" w:eastAsia="楷体" w:hAnsi="楷体"/>
          <w:color w:val="000000"/>
        </w:rPr>
      </w:pPr>
      <w:r>
        <w:rPr>
          <w:rFonts w:hint="eastAsia"/>
          <w:color w:val="000000"/>
        </w:rPr>
        <w:t> </w:t>
      </w:r>
    </w:p>
    <w:p w:rsidR="00F41EC2" w:rsidRDefault="00F41EC2" w:rsidP="00F41EC2">
      <w:pPr>
        <w:pStyle w:val="a3"/>
        <w:shd w:val="clear" w:color="auto" w:fill="FFFFFF"/>
        <w:spacing w:before="0" w:beforeAutospacing="0" w:after="0" w:afterAutospacing="0" w:line="336" w:lineRule="atLeast"/>
        <w:rPr>
          <w:rFonts w:ascii="楷体" w:eastAsia="楷体" w:hAnsi="楷体"/>
          <w:color w:val="000000"/>
        </w:rPr>
      </w:pPr>
      <w:r>
        <w:rPr>
          <w:rFonts w:hint="eastAsia"/>
          <w:color w:val="000000"/>
        </w:rPr>
        <w:t> </w:t>
      </w:r>
    </w:p>
    <w:p w:rsidR="00F41EC2" w:rsidRDefault="00F41EC2" w:rsidP="00F41EC2">
      <w:pPr>
        <w:pStyle w:val="a3"/>
        <w:shd w:val="clear" w:color="auto" w:fill="FFFFFF"/>
        <w:spacing w:before="0" w:beforeAutospacing="0" w:after="0" w:afterAutospacing="0" w:line="336" w:lineRule="atLeast"/>
        <w:rPr>
          <w:rFonts w:ascii="楷体" w:eastAsia="楷体" w:hAnsi="楷体"/>
          <w:color w:val="000000"/>
        </w:rPr>
      </w:pPr>
      <w:r>
        <w:rPr>
          <w:rFonts w:ascii="楷体" w:eastAsia="楷体" w:hAnsi="楷体" w:hint="eastAsia"/>
          <w:color w:val="000000"/>
        </w:rPr>
        <w:t>公开方式：主动公开</w:t>
      </w:r>
    </w:p>
    <w:p w:rsidR="00592843" w:rsidRDefault="00592843"/>
    <w:sectPr w:rsidR="00592843" w:rsidSect="00592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1EC2"/>
    <w:rsid w:val="00186762"/>
    <w:rsid w:val="0045122F"/>
    <w:rsid w:val="00592843"/>
    <w:rsid w:val="00D16F3E"/>
    <w:rsid w:val="00D7402B"/>
    <w:rsid w:val="00F41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F7A7A-93E6-4753-8D5A-58377AEE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8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EC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41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8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439</Words>
  <Characters>2504</Characters>
  <Application>Microsoft Office Word</Application>
  <DocSecurity>0</DocSecurity>
  <Lines>20</Lines>
  <Paragraphs>5</Paragraphs>
  <ScaleCrop>false</ScaleCrop>
  <Company>Microsoft</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吴茂田</dc:creator>
  <cp:lastModifiedBy>Administrator</cp:lastModifiedBy>
  <cp:revision>2</cp:revision>
  <dcterms:created xsi:type="dcterms:W3CDTF">2019-03-23T03:04:00Z</dcterms:created>
  <dcterms:modified xsi:type="dcterms:W3CDTF">2022-01-13T02:04:00Z</dcterms:modified>
</cp:coreProperties>
</file>