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CB" w:rsidRDefault="00DB56CB" w:rsidP="008C0413">
      <w:pPr>
        <w:jc w:val="center"/>
        <w:rPr>
          <w:rFonts w:ascii="方正小标宋简体" w:eastAsia="方正小标宋简体"/>
          <w:sz w:val="44"/>
          <w:szCs w:val="44"/>
        </w:rPr>
      </w:pPr>
      <w:bookmarkStart w:id="0" w:name="文件标题"/>
    </w:p>
    <w:p w:rsidR="00DB56CB" w:rsidRDefault="00DB56CB" w:rsidP="008C0413">
      <w:pPr>
        <w:jc w:val="center"/>
        <w:rPr>
          <w:rFonts w:ascii="方正小标宋简体" w:eastAsia="方正小标宋简体"/>
          <w:sz w:val="44"/>
          <w:szCs w:val="44"/>
        </w:rPr>
      </w:pPr>
    </w:p>
    <w:p w:rsidR="00DB56CB" w:rsidRPr="00E05AA9" w:rsidRDefault="00DB56CB" w:rsidP="008C0413">
      <w:pPr>
        <w:jc w:val="center"/>
        <w:rPr>
          <w:rFonts w:ascii="宋体" w:eastAsia="宋体" w:hAnsi="宋体"/>
          <w:sz w:val="44"/>
          <w:szCs w:val="44"/>
        </w:rPr>
      </w:pPr>
      <w:r w:rsidRPr="00E05AA9">
        <w:rPr>
          <w:rFonts w:ascii="宋体" w:eastAsia="宋体" w:hAnsi="宋体" w:hint="eastAsia"/>
          <w:sz w:val="44"/>
          <w:szCs w:val="44"/>
        </w:rPr>
        <w:t>濠江区财政局关于发布</w:t>
      </w:r>
      <w:r w:rsidRPr="00E05AA9">
        <w:rPr>
          <w:rFonts w:ascii="宋体" w:eastAsia="宋体" w:hAnsi="宋体"/>
          <w:sz w:val="44"/>
          <w:szCs w:val="44"/>
        </w:rPr>
        <w:t>2021</w:t>
      </w:r>
      <w:r w:rsidRPr="00E05AA9">
        <w:rPr>
          <w:rFonts w:ascii="宋体" w:eastAsia="宋体" w:hAnsi="宋体" w:hint="eastAsia"/>
          <w:sz w:val="44"/>
          <w:szCs w:val="44"/>
        </w:rPr>
        <w:t>年度</w:t>
      </w:r>
      <w:r>
        <w:rPr>
          <w:rFonts w:ascii="宋体" w:eastAsia="宋体" w:hAnsi="宋体" w:hint="eastAsia"/>
          <w:sz w:val="44"/>
          <w:szCs w:val="44"/>
        </w:rPr>
        <w:t>濠江区</w:t>
      </w:r>
    </w:p>
    <w:p w:rsidR="00DB56CB" w:rsidRPr="00E05AA9" w:rsidRDefault="00DB56CB" w:rsidP="008C0413">
      <w:pPr>
        <w:jc w:val="center"/>
        <w:rPr>
          <w:rFonts w:ascii="宋体" w:eastAsia="宋体" w:hAnsi="宋体"/>
          <w:sz w:val="44"/>
          <w:szCs w:val="44"/>
        </w:rPr>
      </w:pPr>
      <w:r w:rsidRPr="00E05AA9">
        <w:rPr>
          <w:rFonts w:ascii="宋体" w:eastAsia="宋体" w:hAnsi="宋体" w:hint="eastAsia"/>
          <w:sz w:val="44"/>
          <w:szCs w:val="44"/>
        </w:rPr>
        <w:t>会计专业技术人员继续教育专业</w:t>
      </w:r>
    </w:p>
    <w:p w:rsidR="00DB56CB" w:rsidRPr="00E05AA9" w:rsidRDefault="00DB56CB" w:rsidP="008C0413">
      <w:pPr>
        <w:jc w:val="center"/>
        <w:rPr>
          <w:rFonts w:ascii="宋体" w:eastAsia="宋体" w:hAnsi="宋体"/>
          <w:sz w:val="44"/>
          <w:szCs w:val="44"/>
        </w:rPr>
      </w:pPr>
      <w:r w:rsidRPr="00E05AA9">
        <w:rPr>
          <w:rFonts w:ascii="宋体" w:eastAsia="宋体" w:hAnsi="宋体" w:hint="eastAsia"/>
          <w:sz w:val="44"/>
          <w:szCs w:val="44"/>
        </w:rPr>
        <w:t>科目学习指南的通知</w:t>
      </w:r>
      <w:bookmarkEnd w:id="0"/>
    </w:p>
    <w:p w:rsidR="00DB56CB" w:rsidRDefault="00DB56CB" w:rsidP="00B51E8E">
      <w:pPr>
        <w:rPr>
          <w:rFonts w:ascii="宋体" w:eastAsia="宋体" w:hAnsi="宋体"/>
          <w:sz w:val="32"/>
          <w:szCs w:val="32"/>
        </w:rPr>
      </w:pPr>
    </w:p>
    <w:p w:rsidR="00DB56CB" w:rsidRPr="00B51E8E" w:rsidRDefault="00DB56CB" w:rsidP="00B51E8E">
      <w:pPr>
        <w:spacing w:line="600" w:lineRule="auto"/>
        <w:rPr>
          <w:rFonts w:ascii="宋体" w:eastAsia="宋体" w:hAnsi="宋体"/>
          <w:sz w:val="32"/>
          <w:szCs w:val="32"/>
        </w:rPr>
      </w:pPr>
      <w:r w:rsidRPr="00B51E8E">
        <w:rPr>
          <w:rFonts w:ascii="宋体" w:eastAsia="宋体" w:hAnsi="宋体" w:hint="eastAsia"/>
          <w:sz w:val="32"/>
          <w:szCs w:val="32"/>
        </w:rPr>
        <w:t>区</w:t>
      </w:r>
      <w:r>
        <w:rPr>
          <w:rFonts w:ascii="宋体" w:eastAsia="宋体" w:hAnsi="宋体" w:hint="eastAsia"/>
          <w:sz w:val="32"/>
          <w:szCs w:val="32"/>
        </w:rPr>
        <w:t>属</w:t>
      </w:r>
      <w:r w:rsidRPr="00B51E8E">
        <w:rPr>
          <w:rFonts w:ascii="宋体" w:eastAsia="宋体" w:hAnsi="宋体" w:hint="eastAsia"/>
          <w:sz w:val="32"/>
          <w:szCs w:val="32"/>
        </w:rPr>
        <w:t>各单位、各有关企业：</w:t>
      </w:r>
    </w:p>
    <w:p w:rsidR="00DB56CB" w:rsidRPr="001A7819" w:rsidRDefault="00DB56CB" w:rsidP="00181764">
      <w:pPr>
        <w:ind w:firstLineChars="200" w:firstLine="31680"/>
        <w:jc w:val="left"/>
        <w:rPr>
          <w:rFonts w:ascii="宋体" w:eastAsia="宋体" w:hAnsi="宋体"/>
          <w:sz w:val="32"/>
          <w:szCs w:val="32"/>
        </w:rPr>
      </w:pPr>
      <w:r w:rsidRPr="00B51E8E">
        <w:rPr>
          <w:rFonts w:ascii="宋体" w:eastAsia="宋体" w:hAnsi="宋体" w:hint="eastAsia"/>
          <w:sz w:val="32"/>
          <w:szCs w:val="32"/>
        </w:rPr>
        <w:t>根据《财政部</w:t>
      </w:r>
      <w:r w:rsidRPr="00B51E8E">
        <w:rPr>
          <w:rFonts w:ascii="宋体" w:eastAsia="宋体" w:hAnsi="宋体"/>
          <w:sz w:val="32"/>
          <w:szCs w:val="32"/>
        </w:rPr>
        <w:t xml:space="preserve"> </w:t>
      </w:r>
      <w:r w:rsidRPr="00B51E8E">
        <w:rPr>
          <w:rFonts w:ascii="宋体" w:eastAsia="宋体" w:hAnsi="宋体" w:hint="eastAsia"/>
          <w:sz w:val="32"/>
          <w:szCs w:val="32"/>
        </w:rPr>
        <w:t>人力资源社会保障部关于印发〈会计专业技术人员继续教育规定〉的通知》</w:t>
      </w:r>
      <w:r w:rsidRPr="00B51E8E">
        <w:rPr>
          <w:rFonts w:ascii="宋体" w:eastAsia="宋体" w:hAnsi="宋体"/>
          <w:sz w:val="32"/>
          <w:szCs w:val="32"/>
        </w:rPr>
        <w:t>(</w:t>
      </w:r>
      <w:r w:rsidRPr="00B51E8E">
        <w:rPr>
          <w:rFonts w:ascii="宋体" w:eastAsia="宋体" w:hAnsi="宋体" w:hint="eastAsia"/>
          <w:sz w:val="32"/>
          <w:szCs w:val="32"/>
        </w:rPr>
        <w:t>财会〔</w:t>
      </w:r>
      <w:r w:rsidRPr="00B51E8E">
        <w:rPr>
          <w:rFonts w:ascii="宋体" w:eastAsia="宋体" w:hAnsi="宋体"/>
          <w:sz w:val="32"/>
          <w:szCs w:val="32"/>
        </w:rPr>
        <w:t>2018</w:t>
      </w:r>
      <w:r w:rsidRPr="00B51E8E">
        <w:rPr>
          <w:rFonts w:ascii="宋体" w:eastAsia="宋体" w:hAnsi="宋体" w:hint="eastAsia"/>
          <w:sz w:val="32"/>
          <w:szCs w:val="32"/>
        </w:rPr>
        <w:t>〕</w:t>
      </w:r>
      <w:r w:rsidRPr="00B51E8E">
        <w:rPr>
          <w:rFonts w:ascii="宋体" w:eastAsia="宋体" w:hAnsi="宋体"/>
          <w:sz w:val="32"/>
          <w:szCs w:val="32"/>
        </w:rPr>
        <w:t>10</w:t>
      </w:r>
      <w:r w:rsidRPr="00B51E8E">
        <w:rPr>
          <w:rFonts w:ascii="宋体" w:eastAsia="宋体" w:hAnsi="宋体" w:hint="eastAsia"/>
          <w:sz w:val="32"/>
          <w:szCs w:val="32"/>
        </w:rPr>
        <w:t>号，以下简称《规定》</w:t>
      </w:r>
      <w:r w:rsidRPr="00B51E8E">
        <w:rPr>
          <w:rFonts w:ascii="宋体" w:eastAsia="宋体" w:hAnsi="宋体"/>
          <w:sz w:val="32"/>
          <w:szCs w:val="32"/>
        </w:rPr>
        <w:t>)</w:t>
      </w:r>
      <w:r w:rsidRPr="00B51E8E">
        <w:rPr>
          <w:rFonts w:ascii="宋体" w:eastAsia="宋体" w:hAnsi="宋体" w:hint="eastAsia"/>
          <w:sz w:val="32"/>
          <w:szCs w:val="32"/>
        </w:rPr>
        <w:t>、《广东省专业技术人员继续教育条例》《广东省人力资源和社会保障厅关于进一步做好我省专业技术人员继续教育有关工作的意见》（粤人社规〔</w:t>
      </w:r>
      <w:r w:rsidRPr="00B51E8E">
        <w:rPr>
          <w:rFonts w:ascii="宋体" w:eastAsia="宋体" w:hAnsi="宋体"/>
          <w:sz w:val="32"/>
          <w:szCs w:val="32"/>
        </w:rPr>
        <w:t>2018</w:t>
      </w:r>
      <w:r w:rsidRPr="00B51E8E">
        <w:rPr>
          <w:rFonts w:ascii="宋体" w:eastAsia="宋体" w:hAnsi="宋体" w:hint="eastAsia"/>
          <w:sz w:val="32"/>
          <w:szCs w:val="32"/>
        </w:rPr>
        <w:t>〕</w:t>
      </w:r>
      <w:r w:rsidRPr="00B51E8E">
        <w:rPr>
          <w:rFonts w:ascii="宋体" w:eastAsia="宋体" w:hAnsi="宋体"/>
          <w:sz w:val="32"/>
          <w:szCs w:val="32"/>
        </w:rPr>
        <w:t xml:space="preserve">11 </w:t>
      </w:r>
      <w:r>
        <w:rPr>
          <w:rFonts w:ascii="宋体" w:eastAsia="宋体" w:hAnsi="宋体" w:hint="eastAsia"/>
          <w:sz w:val="32"/>
          <w:szCs w:val="32"/>
        </w:rPr>
        <w:t>号）、</w:t>
      </w:r>
      <w:r w:rsidRPr="00B51E8E">
        <w:rPr>
          <w:rFonts w:ascii="宋体" w:eastAsia="宋体" w:hAnsi="宋体" w:hint="eastAsia"/>
          <w:sz w:val="32"/>
          <w:szCs w:val="32"/>
        </w:rPr>
        <w:t>《广东省财政厅</w:t>
      </w:r>
      <w:r w:rsidRPr="00B51E8E">
        <w:rPr>
          <w:rFonts w:ascii="宋体" w:eastAsia="宋体" w:hAnsi="宋体"/>
          <w:sz w:val="32"/>
          <w:szCs w:val="32"/>
        </w:rPr>
        <w:t xml:space="preserve"> </w:t>
      </w:r>
      <w:r w:rsidRPr="00B51E8E">
        <w:rPr>
          <w:rFonts w:ascii="宋体" w:eastAsia="宋体" w:hAnsi="宋体" w:hint="eastAsia"/>
          <w:sz w:val="32"/>
          <w:szCs w:val="32"/>
        </w:rPr>
        <w:t>广东省人力资源和社会保障厅关于做好会计专业技术人员继续教育学分登记管理有关工作的通知》（粤财会函〔</w:t>
      </w:r>
      <w:r w:rsidRPr="00B51E8E">
        <w:rPr>
          <w:rFonts w:ascii="宋体" w:eastAsia="宋体" w:hAnsi="宋体"/>
          <w:sz w:val="32"/>
          <w:szCs w:val="32"/>
        </w:rPr>
        <w:t>2020</w:t>
      </w:r>
      <w:r w:rsidRPr="00B51E8E">
        <w:rPr>
          <w:rFonts w:ascii="宋体" w:eastAsia="宋体" w:hAnsi="宋体" w:hint="eastAsia"/>
          <w:sz w:val="32"/>
          <w:szCs w:val="32"/>
        </w:rPr>
        <w:t>〕</w:t>
      </w:r>
      <w:r w:rsidRPr="00B51E8E">
        <w:rPr>
          <w:rFonts w:ascii="宋体" w:eastAsia="宋体" w:hAnsi="宋体"/>
          <w:sz w:val="32"/>
          <w:szCs w:val="32"/>
        </w:rPr>
        <w:t>4</w:t>
      </w:r>
      <w:r w:rsidRPr="00B51E8E">
        <w:rPr>
          <w:rFonts w:ascii="宋体" w:eastAsia="宋体" w:hAnsi="宋体" w:hint="eastAsia"/>
          <w:sz w:val="32"/>
          <w:szCs w:val="32"/>
        </w:rPr>
        <w:t>号）</w:t>
      </w:r>
      <w:r>
        <w:rPr>
          <w:rFonts w:ascii="宋体" w:eastAsia="宋体" w:hAnsi="宋体" w:hint="eastAsia"/>
          <w:sz w:val="32"/>
          <w:szCs w:val="32"/>
        </w:rPr>
        <w:t>、</w:t>
      </w:r>
      <w:r w:rsidRPr="00B51E8E">
        <w:rPr>
          <w:rFonts w:ascii="宋体" w:eastAsia="宋体" w:hAnsi="宋体" w:hint="eastAsia"/>
          <w:sz w:val="32"/>
          <w:szCs w:val="32"/>
        </w:rPr>
        <w:t>《广东省财政厅关于发布</w:t>
      </w:r>
      <w:r w:rsidRPr="00B51E8E">
        <w:rPr>
          <w:rFonts w:ascii="宋体" w:eastAsia="宋体" w:hAnsi="宋体"/>
          <w:sz w:val="32"/>
          <w:szCs w:val="32"/>
        </w:rPr>
        <w:t>2021</w:t>
      </w:r>
      <w:r w:rsidRPr="00B51E8E">
        <w:rPr>
          <w:rFonts w:ascii="宋体" w:eastAsia="宋体" w:hAnsi="宋体" w:hint="eastAsia"/>
          <w:sz w:val="32"/>
          <w:szCs w:val="32"/>
        </w:rPr>
        <w:t>年度广东省会计专业技术人员继续教育专业科目学习指南的通知》</w:t>
      </w:r>
      <w:r>
        <w:rPr>
          <w:rFonts w:ascii="宋体" w:eastAsia="宋体" w:hAnsi="宋体" w:hint="eastAsia"/>
          <w:sz w:val="32"/>
          <w:szCs w:val="32"/>
        </w:rPr>
        <w:t>和《</w:t>
      </w:r>
      <w:r w:rsidRPr="001A7819">
        <w:rPr>
          <w:rFonts w:ascii="宋体" w:eastAsia="宋体" w:hAnsi="宋体" w:hint="eastAsia"/>
          <w:sz w:val="32"/>
          <w:szCs w:val="32"/>
        </w:rPr>
        <w:t>汕头市财政局关于发布</w:t>
      </w:r>
      <w:r w:rsidRPr="001A7819">
        <w:rPr>
          <w:rFonts w:ascii="宋体" w:eastAsia="宋体" w:hAnsi="宋体"/>
          <w:sz w:val="32"/>
          <w:szCs w:val="32"/>
        </w:rPr>
        <w:t>2021</w:t>
      </w:r>
      <w:r w:rsidRPr="001A7819">
        <w:rPr>
          <w:rFonts w:ascii="宋体" w:eastAsia="宋体" w:hAnsi="宋体" w:hint="eastAsia"/>
          <w:sz w:val="32"/>
          <w:szCs w:val="32"/>
        </w:rPr>
        <w:t>年度汕头市</w:t>
      </w:r>
    </w:p>
    <w:p w:rsidR="00DB56CB" w:rsidRPr="00B51E8E" w:rsidRDefault="00DB56CB" w:rsidP="001A7819">
      <w:pPr>
        <w:jc w:val="left"/>
        <w:rPr>
          <w:rFonts w:ascii="宋体" w:eastAsia="宋体" w:hAnsi="宋体"/>
          <w:sz w:val="32"/>
          <w:szCs w:val="32"/>
        </w:rPr>
      </w:pPr>
      <w:r w:rsidRPr="001A7819">
        <w:rPr>
          <w:rFonts w:ascii="宋体" w:eastAsia="宋体" w:hAnsi="宋体" w:hint="eastAsia"/>
          <w:sz w:val="32"/>
          <w:szCs w:val="32"/>
        </w:rPr>
        <w:t>会计专业技术人员继续教育专业科目学习指南的通知</w:t>
      </w:r>
      <w:r>
        <w:rPr>
          <w:rFonts w:ascii="宋体" w:eastAsia="宋体" w:hAnsi="宋体" w:hint="eastAsia"/>
          <w:sz w:val="32"/>
          <w:szCs w:val="32"/>
        </w:rPr>
        <w:t>》</w:t>
      </w:r>
      <w:r w:rsidRPr="00B51E8E">
        <w:rPr>
          <w:rFonts w:ascii="宋体" w:eastAsia="宋体" w:hAnsi="宋体" w:hint="eastAsia"/>
          <w:sz w:val="32"/>
          <w:szCs w:val="32"/>
        </w:rPr>
        <w:t>的有关规定，现制定并发布</w:t>
      </w:r>
      <w:r w:rsidRPr="00B51E8E">
        <w:rPr>
          <w:rFonts w:ascii="宋体" w:eastAsia="宋体" w:hAnsi="宋体"/>
          <w:sz w:val="32"/>
          <w:szCs w:val="32"/>
        </w:rPr>
        <w:t>2021</w:t>
      </w:r>
      <w:r w:rsidRPr="00B51E8E">
        <w:rPr>
          <w:rFonts w:ascii="宋体" w:eastAsia="宋体" w:hAnsi="宋体" w:hint="eastAsia"/>
          <w:sz w:val="32"/>
          <w:szCs w:val="32"/>
        </w:rPr>
        <w:t>年汕头市</w:t>
      </w:r>
      <w:r>
        <w:rPr>
          <w:rFonts w:ascii="宋体" w:eastAsia="宋体" w:hAnsi="宋体" w:hint="eastAsia"/>
          <w:sz w:val="32"/>
          <w:szCs w:val="32"/>
        </w:rPr>
        <w:t>濠江区</w:t>
      </w:r>
      <w:r w:rsidRPr="00B51E8E">
        <w:rPr>
          <w:rFonts w:ascii="宋体" w:eastAsia="宋体" w:hAnsi="宋体" w:hint="eastAsia"/>
          <w:sz w:val="32"/>
          <w:szCs w:val="32"/>
        </w:rPr>
        <w:t>会计专业技术人员（以下简称会计人员）继续教育专业科目学习指南。具体内容如下：</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一、学分要求</w:t>
      </w:r>
    </w:p>
    <w:p w:rsidR="00DB56CB" w:rsidRDefault="00DB56CB" w:rsidP="00181764">
      <w:pPr>
        <w:spacing w:line="600" w:lineRule="auto"/>
        <w:ind w:firstLineChars="200" w:firstLine="31680"/>
        <w:rPr>
          <w:rFonts w:ascii="宋体" w:eastAsia="宋体" w:hAnsi="宋体"/>
          <w:sz w:val="32"/>
          <w:szCs w:val="32"/>
        </w:rPr>
      </w:pPr>
      <w:r w:rsidRPr="007E242E">
        <w:rPr>
          <w:rFonts w:ascii="宋体" w:eastAsia="宋体" w:hAnsi="宋体" w:hint="eastAsia"/>
          <w:sz w:val="32"/>
          <w:szCs w:val="32"/>
        </w:rPr>
        <w:t>会计人员</w:t>
      </w:r>
      <w:r w:rsidRPr="007E242E">
        <w:rPr>
          <w:rFonts w:ascii="宋体" w:eastAsia="宋体" w:hAnsi="宋体"/>
          <w:sz w:val="32"/>
          <w:szCs w:val="32"/>
        </w:rPr>
        <w:t>2021</w:t>
      </w:r>
      <w:r w:rsidRPr="007E242E">
        <w:rPr>
          <w:rFonts w:ascii="宋体" w:eastAsia="宋体" w:hAnsi="宋体" w:hint="eastAsia"/>
          <w:sz w:val="32"/>
          <w:szCs w:val="32"/>
        </w:rPr>
        <w:t>年度应完成不少于</w:t>
      </w:r>
      <w:r w:rsidRPr="007E242E">
        <w:rPr>
          <w:rFonts w:ascii="宋体" w:eastAsia="宋体" w:hAnsi="宋体"/>
          <w:sz w:val="32"/>
          <w:szCs w:val="32"/>
        </w:rPr>
        <w:t>90</w:t>
      </w:r>
      <w:r w:rsidRPr="007E242E">
        <w:rPr>
          <w:rFonts w:ascii="宋体" w:eastAsia="宋体" w:hAnsi="宋体" w:hint="eastAsia"/>
          <w:sz w:val="32"/>
          <w:szCs w:val="32"/>
        </w:rPr>
        <w:t>学分的继续教育学习，其中公需科目学分不少于</w:t>
      </w:r>
      <w:r w:rsidRPr="007E242E">
        <w:rPr>
          <w:rFonts w:ascii="宋体" w:eastAsia="宋体" w:hAnsi="宋体"/>
          <w:sz w:val="32"/>
          <w:szCs w:val="32"/>
        </w:rPr>
        <w:t>30</w:t>
      </w:r>
      <w:r w:rsidRPr="007E242E">
        <w:rPr>
          <w:rFonts w:ascii="宋体" w:eastAsia="宋体" w:hAnsi="宋体" w:hint="eastAsia"/>
          <w:sz w:val="32"/>
          <w:szCs w:val="32"/>
        </w:rPr>
        <w:t>学分，需要按照省人力社会资源保障厅《关于发布</w:t>
      </w:r>
      <w:r w:rsidRPr="007E242E">
        <w:rPr>
          <w:rFonts w:ascii="宋体" w:eastAsia="宋体" w:hAnsi="宋体"/>
          <w:sz w:val="32"/>
          <w:szCs w:val="32"/>
        </w:rPr>
        <w:t>2021</w:t>
      </w:r>
      <w:r w:rsidRPr="007E242E">
        <w:rPr>
          <w:rFonts w:ascii="宋体" w:eastAsia="宋体" w:hAnsi="宋体" w:hint="eastAsia"/>
          <w:sz w:val="32"/>
          <w:szCs w:val="32"/>
        </w:rPr>
        <w:t>年我省专业技术人员继续教育</w:t>
      </w:r>
      <w:r w:rsidRPr="00B51E8E">
        <w:rPr>
          <w:rFonts w:ascii="宋体" w:eastAsia="宋体" w:hAnsi="宋体" w:hint="eastAsia"/>
          <w:sz w:val="32"/>
          <w:szCs w:val="32"/>
        </w:rPr>
        <w:t>公需课学习指南的通知》要求完成；专业科目学分不少于</w:t>
      </w:r>
      <w:r w:rsidRPr="00B51E8E">
        <w:rPr>
          <w:rFonts w:ascii="宋体" w:eastAsia="宋体" w:hAnsi="宋体"/>
          <w:sz w:val="32"/>
          <w:szCs w:val="32"/>
        </w:rPr>
        <w:t>60</w:t>
      </w:r>
      <w:r w:rsidRPr="00B51E8E">
        <w:rPr>
          <w:rFonts w:ascii="宋体" w:eastAsia="宋体" w:hAnsi="宋体" w:hint="eastAsia"/>
          <w:sz w:val="32"/>
          <w:szCs w:val="32"/>
        </w:rPr>
        <w:t>学分。</w:t>
      </w:r>
      <w:r w:rsidRPr="00B51E8E">
        <w:rPr>
          <w:rFonts w:ascii="宋体" w:eastAsia="宋体" w:hAnsi="宋体"/>
          <w:sz w:val="32"/>
          <w:szCs w:val="32"/>
        </w:rPr>
        <w:t>2021</w:t>
      </w:r>
      <w:r w:rsidRPr="00B51E8E">
        <w:rPr>
          <w:rFonts w:ascii="宋体" w:eastAsia="宋体" w:hAnsi="宋体" w:hint="eastAsia"/>
          <w:sz w:val="32"/>
          <w:szCs w:val="32"/>
        </w:rPr>
        <w:t>年度公需科目及专业科目继续教育学分确认截止时间为</w:t>
      </w:r>
      <w:r w:rsidRPr="00B51E8E">
        <w:rPr>
          <w:rFonts w:ascii="宋体" w:eastAsia="宋体" w:hAnsi="宋体"/>
          <w:sz w:val="32"/>
          <w:szCs w:val="32"/>
        </w:rPr>
        <w:t>2021</w:t>
      </w:r>
      <w:r w:rsidRPr="00B51E8E">
        <w:rPr>
          <w:rFonts w:ascii="宋体" w:eastAsia="宋体" w:hAnsi="宋体" w:hint="eastAsia"/>
          <w:sz w:val="32"/>
          <w:szCs w:val="32"/>
        </w:rPr>
        <w:t>年</w:t>
      </w:r>
      <w:r w:rsidRPr="00B51E8E">
        <w:rPr>
          <w:rFonts w:ascii="宋体" w:eastAsia="宋体" w:hAnsi="宋体"/>
          <w:sz w:val="32"/>
          <w:szCs w:val="32"/>
        </w:rPr>
        <w:t>12</w:t>
      </w:r>
      <w:r w:rsidRPr="00B51E8E">
        <w:rPr>
          <w:rFonts w:ascii="宋体" w:eastAsia="宋体" w:hAnsi="宋体" w:hint="eastAsia"/>
          <w:sz w:val="32"/>
          <w:szCs w:val="32"/>
        </w:rPr>
        <w:t>月</w:t>
      </w:r>
      <w:r w:rsidRPr="00B51E8E">
        <w:rPr>
          <w:rFonts w:ascii="宋体" w:eastAsia="宋体" w:hAnsi="宋体"/>
          <w:sz w:val="32"/>
          <w:szCs w:val="32"/>
        </w:rPr>
        <w:t>31</w:t>
      </w:r>
      <w:r w:rsidRPr="00B51E8E">
        <w:rPr>
          <w:rFonts w:ascii="宋体" w:eastAsia="宋体" w:hAnsi="宋体" w:hint="eastAsia"/>
          <w:sz w:val="32"/>
          <w:szCs w:val="32"/>
        </w:rPr>
        <w:t>日，过期不办理补学补登。</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参加国家教育行政主管部门承认的中专以上会计类学位学历教育的人员，在校学习期间取得初级会计专业职称证书的，在校学习期间无需进行继续教育，毕业当年可上传毕业证书（学位证书）确认毕业当年继续教育学分。</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二、专业科目学习内容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会计人员</w:t>
      </w:r>
      <w:r w:rsidRPr="00B51E8E">
        <w:rPr>
          <w:rFonts w:ascii="宋体" w:eastAsia="宋体" w:hAnsi="宋体"/>
          <w:sz w:val="32"/>
          <w:szCs w:val="32"/>
        </w:rPr>
        <w:t>2021</w:t>
      </w:r>
      <w:r w:rsidRPr="00B51E8E">
        <w:rPr>
          <w:rFonts w:ascii="宋体" w:eastAsia="宋体" w:hAnsi="宋体" w:hint="eastAsia"/>
          <w:sz w:val="32"/>
          <w:szCs w:val="32"/>
        </w:rPr>
        <w:t>年继续教育专业科目培训内容如下：</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（一）《会计法》《会计人员管理办法》《会计基础工作规范》等相关法律法规（此项为必修内容）；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（二）企业会计准则、解释及应用指南相关内容；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（三）政府会计准则制度、解释及相关内容；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（四）行政事业单位内部控制规范相关内容；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（五）小企业会计准则、小企业内部控制规范等相关内容；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（六）管理会计相关内容；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（七）企业内部控制基本规范及配套指引相关内容；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（八）可拓展商业语言及企业会计准则通用分类标准基础知识；</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（九）各县级以上财政部门认定的其他内容。</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上述内容中第（一）项为必修内容，其余内容会计专业技术人员可根据自身需要自行选择学习。</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三、学习形式及管理原则</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（一）会计人员继续教育实行属地管理原则</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会计人员按照单位（居住）所在地财政部门公布的相关规定完成继续教育。区财政部门根据《规定》及本指南制定本地区会计人员参加继续教育的相关规定，督促会计人员尽快完成信息采集工作，督促本辖区施教机构与平台实现数据对接，及时办理继续教育学分登记，确保本地区会计人员继续教育的顺利开展。</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（二）区</w:t>
      </w:r>
      <w:r>
        <w:rPr>
          <w:rFonts w:ascii="宋体" w:eastAsia="宋体" w:hAnsi="宋体" w:hint="eastAsia"/>
          <w:sz w:val="32"/>
          <w:szCs w:val="32"/>
        </w:rPr>
        <w:t>属</w:t>
      </w:r>
      <w:r w:rsidRPr="00B51E8E">
        <w:rPr>
          <w:rFonts w:ascii="宋体" w:eastAsia="宋体" w:hAnsi="宋体" w:hint="eastAsia"/>
          <w:sz w:val="32"/>
          <w:szCs w:val="32"/>
        </w:rPr>
        <w:t>各单位、各有关企业会计人员继续教育学习形式及学分登记管理</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sz w:val="32"/>
          <w:szCs w:val="32"/>
        </w:rPr>
        <w:t>1.</w:t>
      </w:r>
      <w:r>
        <w:rPr>
          <w:rFonts w:ascii="宋体" w:eastAsia="宋体" w:hAnsi="宋体" w:hint="eastAsia"/>
          <w:sz w:val="32"/>
          <w:szCs w:val="32"/>
        </w:rPr>
        <w:t>公需科目学习方式。</w:t>
      </w:r>
      <w:r w:rsidRPr="00B51E8E">
        <w:rPr>
          <w:rFonts w:ascii="宋体" w:eastAsia="宋体" w:hAnsi="宋体" w:hint="eastAsia"/>
          <w:sz w:val="32"/>
          <w:szCs w:val="32"/>
        </w:rPr>
        <w:t>会计人员的继续教育公需科目学习方式为远程学习，会计人员登录“广东省会计信息服务平台</w:t>
      </w:r>
      <w:r w:rsidRPr="00B51E8E">
        <w:rPr>
          <w:rFonts w:ascii="宋体" w:eastAsia="宋体" w:hAnsi="宋体"/>
          <w:sz w:val="32"/>
          <w:szCs w:val="32"/>
        </w:rPr>
        <w:t>—</w:t>
      </w:r>
      <w:r w:rsidRPr="00B51E8E">
        <w:rPr>
          <w:rFonts w:ascii="宋体" w:eastAsia="宋体" w:hAnsi="宋体" w:hint="eastAsia"/>
          <w:sz w:val="32"/>
          <w:szCs w:val="32"/>
        </w:rPr>
        <w:t>业务办理</w:t>
      </w:r>
      <w:r w:rsidRPr="00B51E8E">
        <w:rPr>
          <w:rFonts w:ascii="宋体" w:eastAsia="宋体" w:hAnsi="宋体"/>
          <w:sz w:val="32"/>
          <w:szCs w:val="32"/>
        </w:rPr>
        <w:t>—</w:t>
      </w:r>
      <w:r w:rsidRPr="00B51E8E">
        <w:rPr>
          <w:rFonts w:ascii="宋体" w:eastAsia="宋体" w:hAnsi="宋体" w:hint="eastAsia"/>
          <w:sz w:val="32"/>
          <w:szCs w:val="32"/>
        </w:rPr>
        <w:t>继续教育”账号，选择“公需课学习”，即可选择远程培训机构在线完成年度培训。</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sz w:val="32"/>
          <w:szCs w:val="32"/>
        </w:rPr>
        <w:t>2.</w:t>
      </w:r>
      <w:r>
        <w:rPr>
          <w:rFonts w:ascii="宋体" w:eastAsia="宋体" w:hAnsi="宋体" w:hint="eastAsia"/>
          <w:sz w:val="32"/>
          <w:szCs w:val="32"/>
        </w:rPr>
        <w:t>专业科目学习方式。</w:t>
      </w:r>
      <w:r w:rsidRPr="00B51E8E">
        <w:rPr>
          <w:rFonts w:ascii="宋体" w:eastAsia="宋体" w:hAnsi="宋体" w:hint="eastAsia"/>
          <w:sz w:val="32"/>
          <w:szCs w:val="32"/>
        </w:rPr>
        <w:t>会计人员的继续教育专业科目学习形式可采用参加培训、发表论文等方式完成，具体内容及学分折算标准详见附件。如采用培训方式完成，面授学习时间不少于</w:t>
      </w:r>
      <w:r w:rsidRPr="00B51E8E">
        <w:rPr>
          <w:rFonts w:ascii="宋体" w:eastAsia="宋体" w:hAnsi="宋体"/>
          <w:sz w:val="32"/>
          <w:szCs w:val="32"/>
        </w:rPr>
        <w:t>3</w:t>
      </w:r>
      <w:r w:rsidRPr="00B51E8E">
        <w:rPr>
          <w:rFonts w:ascii="宋体" w:eastAsia="宋体" w:hAnsi="宋体" w:hint="eastAsia"/>
          <w:sz w:val="32"/>
          <w:szCs w:val="32"/>
        </w:rPr>
        <w:t>天，远程在线学习时间不少于</w:t>
      </w:r>
      <w:r w:rsidRPr="00B51E8E">
        <w:rPr>
          <w:rFonts w:ascii="宋体" w:eastAsia="宋体" w:hAnsi="宋体"/>
          <w:sz w:val="32"/>
          <w:szCs w:val="32"/>
        </w:rPr>
        <w:t>24</w:t>
      </w:r>
      <w:r>
        <w:rPr>
          <w:rFonts w:ascii="宋体" w:eastAsia="宋体" w:hAnsi="宋体" w:hint="eastAsia"/>
          <w:sz w:val="32"/>
          <w:szCs w:val="32"/>
        </w:rPr>
        <w:t>小时，远程培训机构名单经区财政部门备案通过后在</w:t>
      </w:r>
      <w:r w:rsidRPr="00B51E8E">
        <w:rPr>
          <w:rFonts w:ascii="宋体" w:eastAsia="宋体" w:hAnsi="宋体" w:hint="eastAsia"/>
          <w:sz w:val="32"/>
          <w:szCs w:val="32"/>
        </w:rPr>
        <w:t>区财政局政府信息平台目录中公布。如选择远程学习，会计人员登录“广东省会计信息服务平台</w:t>
      </w:r>
      <w:r w:rsidRPr="00B51E8E">
        <w:rPr>
          <w:rFonts w:ascii="宋体" w:eastAsia="宋体" w:hAnsi="宋体"/>
          <w:sz w:val="32"/>
          <w:szCs w:val="32"/>
        </w:rPr>
        <w:t>—</w:t>
      </w:r>
      <w:r w:rsidRPr="00B51E8E">
        <w:rPr>
          <w:rFonts w:ascii="宋体" w:eastAsia="宋体" w:hAnsi="宋体" w:hint="eastAsia"/>
          <w:sz w:val="32"/>
          <w:szCs w:val="32"/>
        </w:rPr>
        <w:t>业务办理</w:t>
      </w:r>
      <w:r w:rsidRPr="00B51E8E">
        <w:rPr>
          <w:rFonts w:ascii="宋体" w:eastAsia="宋体" w:hAnsi="宋体"/>
          <w:sz w:val="32"/>
          <w:szCs w:val="32"/>
        </w:rPr>
        <w:t>—</w:t>
      </w:r>
      <w:r w:rsidRPr="00B51E8E">
        <w:rPr>
          <w:rFonts w:ascii="宋体" w:eastAsia="宋体" w:hAnsi="宋体" w:hint="eastAsia"/>
          <w:sz w:val="32"/>
          <w:szCs w:val="32"/>
        </w:rPr>
        <w:t>继续教育”账号，选择“专业课学习”，即可选择远程培训机构在线完成年度培训。</w:t>
      </w:r>
    </w:p>
    <w:p w:rsidR="00DB56CB"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如采取面授方式完成继续教育，可由</w:t>
      </w:r>
      <w:r>
        <w:rPr>
          <w:rFonts w:ascii="宋体" w:eastAsia="宋体" w:hAnsi="宋体" w:hint="eastAsia"/>
          <w:sz w:val="32"/>
          <w:szCs w:val="32"/>
        </w:rPr>
        <w:t>属</w:t>
      </w:r>
      <w:r w:rsidRPr="00B51E8E">
        <w:rPr>
          <w:rFonts w:ascii="宋体" w:eastAsia="宋体" w:hAnsi="宋体" w:hint="eastAsia"/>
          <w:sz w:val="32"/>
          <w:szCs w:val="32"/>
        </w:rPr>
        <w:t>各单位、各有关企业自行选择符合资质的面授培训机构开展培训，并由单位</w:t>
      </w:r>
      <w:r>
        <w:rPr>
          <w:rFonts w:ascii="宋体" w:eastAsia="宋体" w:hAnsi="宋体" w:hint="eastAsia"/>
          <w:sz w:val="32"/>
          <w:szCs w:val="32"/>
        </w:rPr>
        <w:t>、企业</w:t>
      </w:r>
      <w:r w:rsidRPr="00B51E8E">
        <w:rPr>
          <w:rFonts w:ascii="宋体" w:eastAsia="宋体" w:hAnsi="宋体" w:hint="eastAsia"/>
          <w:sz w:val="32"/>
          <w:szCs w:val="32"/>
        </w:rPr>
        <w:t>自行录入本单位会计人员继续教育记录。</w:t>
      </w:r>
    </w:p>
    <w:p w:rsidR="00DB56CB"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sz w:val="32"/>
          <w:szCs w:val="32"/>
        </w:rPr>
        <w:t>3.</w:t>
      </w:r>
      <w:r w:rsidRPr="00587C16">
        <w:rPr>
          <w:rFonts w:ascii="宋体" w:eastAsia="宋体" w:hAnsi="宋体"/>
          <w:sz w:val="32"/>
          <w:szCs w:val="32"/>
        </w:rPr>
        <w:t xml:space="preserve"> </w:t>
      </w:r>
      <w:r>
        <w:rPr>
          <w:rFonts w:ascii="宋体" w:eastAsia="宋体" w:hAnsi="宋体" w:hint="eastAsia"/>
          <w:sz w:val="32"/>
          <w:szCs w:val="32"/>
        </w:rPr>
        <w:t>区属</w:t>
      </w:r>
      <w:r w:rsidRPr="00B51E8E">
        <w:rPr>
          <w:rFonts w:ascii="宋体" w:eastAsia="宋体" w:hAnsi="宋体" w:hint="eastAsia"/>
          <w:sz w:val="32"/>
          <w:szCs w:val="32"/>
        </w:rPr>
        <w:t>各单位、各有关企业会计人员继续教育学分登记管理。</w:t>
      </w:r>
    </w:p>
    <w:p w:rsidR="00DB56CB" w:rsidRPr="00B51E8E" w:rsidRDefault="00DB56CB" w:rsidP="00181764">
      <w:pPr>
        <w:spacing w:line="600" w:lineRule="auto"/>
        <w:ind w:firstLineChars="200" w:firstLine="31680"/>
        <w:rPr>
          <w:rFonts w:ascii="宋体" w:eastAsia="宋体" w:hAnsi="宋体"/>
          <w:sz w:val="32"/>
          <w:szCs w:val="32"/>
        </w:rPr>
      </w:pPr>
      <w:r>
        <w:rPr>
          <w:rFonts w:ascii="宋体" w:eastAsia="宋体" w:hAnsi="宋体" w:hint="eastAsia"/>
          <w:sz w:val="32"/>
          <w:szCs w:val="32"/>
        </w:rPr>
        <w:t>区属</w:t>
      </w:r>
      <w:r w:rsidRPr="00B51E8E">
        <w:rPr>
          <w:rFonts w:ascii="宋体" w:eastAsia="宋体" w:hAnsi="宋体" w:hint="eastAsia"/>
          <w:sz w:val="32"/>
          <w:szCs w:val="32"/>
        </w:rPr>
        <w:t>各单位、各有关企业应督促本单位会计专业技术人员在广东省会计信息服务平台上完成信息采集，按时完成当年度继续教育，并及时办理学分登记事项。继续教育学分统一在“广东省会计信息服务平台”（</w:t>
      </w:r>
      <w:r w:rsidRPr="00B51E8E">
        <w:rPr>
          <w:rFonts w:ascii="宋体" w:eastAsia="宋体" w:hAnsi="宋体"/>
          <w:sz w:val="32"/>
          <w:szCs w:val="32"/>
        </w:rPr>
        <w:t>https://kj.czt.gd.gov.cn</w:t>
      </w:r>
      <w:r w:rsidRPr="00B51E8E">
        <w:rPr>
          <w:rFonts w:ascii="宋体" w:eastAsia="宋体" w:hAnsi="宋体" w:hint="eastAsia"/>
          <w:sz w:val="32"/>
          <w:szCs w:val="32"/>
        </w:rPr>
        <w:t>）进行登记确认，所需提交材料（详见附件）在线提交后无需另行提交纸质材料。</w:t>
      </w:r>
    </w:p>
    <w:p w:rsidR="00DB56CB" w:rsidRPr="00B51E8E"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sz w:val="32"/>
          <w:szCs w:val="32"/>
        </w:rPr>
        <w:t xml:space="preserve"> </w:t>
      </w:r>
    </w:p>
    <w:p w:rsidR="00DB56CB" w:rsidRDefault="00DB56CB" w:rsidP="00181764">
      <w:pPr>
        <w:spacing w:line="600" w:lineRule="auto"/>
        <w:ind w:firstLineChars="200" w:firstLine="31680"/>
        <w:rPr>
          <w:rFonts w:ascii="宋体" w:eastAsia="宋体" w:hAnsi="宋体"/>
          <w:sz w:val="32"/>
          <w:szCs w:val="32"/>
        </w:rPr>
      </w:pPr>
      <w:r w:rsidRPr="00B51E8E">
        <w:rPr>
          <w:rFonts w:ascii="宋体" w:eastAsia="宋体" w:hAnsi="宋体" w:hint="eastAsia"/>
          <w:sz w:val="32"/>
          <w:szCs w:val="32"/>
        </w:rPr>
        <w:t>附件：</w:t>
      </w:r>
      <w:r>
        <w:rPr>
          <w:rFonts w:ascii="宋体" w:eastAsia="宋体" w:hAnsi="宋体" w:hint="eastAsia"/>
          <w:sz w:val="32"/>
          <w:szCs w:val="32"/>
        </w:rPr>
        <w:t>区属</w:t>
      </w:r>
      <w:r w:rsidRPr="00B51E8E">
        <w:rPr>
          <w:rFonts w:ascii="宋体" w:eastAsia="宋体" w:hAnsi="宋体" w:hint="eastAsia"/>
          <w:sz w:val="32"/>
          <w:szCs w:val="32"/>
        </w:rPr>
        <w:t>各单位、各有关企业会计专业技术人员继续教育学习形式及学分确认方式</w:t>
      </w:r>
    </w:p>
    <w:p w:rsidR="00DB56CB" w:rsidRDefault="00DB56CB" w:rsidP="00181764">
      <w:pPr>
        <w:spacing w:line="600" w:lineRule="auto"/>
        <w:ind w:firstLineChars="200" w:firstLine="31680"/>
        <w:rPr>
          <w:rFonts w:ascii="宋体" w:eastAsia="宋体" w:hAnsi="宋体"/>
          <w:sz w:val="32"/>
          <w:szCs w:val="32"/>
        </w:rPr>
      </w:pPr>
    </w:p>
    <w:p w:rsidR="00DB56CB" w:rsidRDefault="00DB56CB" w:rsidP="00701196">
      <w:pPr>
        <w:spacing w:line="336" w:lineRule="auto"/>
        <w:rPr>
          <w:rFonts w:ascii="仿宋" w:eastAsia="仿宋" w:hAnsi="仿宋"/>
          <w:sz w:val="32"/>
          <w:szCs w:val="32"/>
        </w:rPr>
      </w:pPr>
    </w:p>
    <w:p w:rsidR="00DB56CB" w:rsidRDefault="00DB56CB" w:rsidP="00181764">
      <w:pPr>
        <w:spacing w:line="336" w:lineRule="auto"/>
        <w:ind w:firstLineChars="1600" w:firstLine="31680"/>
        <w:rPr>
          <w:rFonts w:ascii="仿宋" w:eastAsia="仿宋" w:hAnsi="仿宋"/>
          <w:sz w:val="32"/>
          <w:szCs w:val="32"/>
        </w:rPr>
      </w:pPr>
      <w:r>
        <w:rPr>
          <w:rFonts w:ascii="仿宋" w:eastAsia="仿宋" w:hAnsi="仿宋" w:hint="eastAsia"/>
          <w:sz w:val="32"/>
          <w:szCs w:val="32"/>
        </w:rPr>
        <w:t>汕头市濠江区财政局</w:t>
      </w:r>
    </w:p>
    <w:p w:rsidR="00DB56CB" w:rsidRPr="00C51A05" w:rsidRDefault="00DB56CB" w:rsidP="00181764">
      <w:pPr>
        <w:spacing w:line="336" w:lineRule="auto"/>
        <w:ind w:firstLineChars="165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10</w:t>
      </w:r>
      <w:r>
        <w:rPr>
          <w:rFonts w:ascii="仿宋" w:eastAsia="仿宋" w:hAnsi="仿宋" w:hint="eastAsia"/>
          <w:sz w:val="32"/>
          <w:szCs w:val="32"/>
        </w:rPr>
        <w:t>日</w:t>
      </w:r>
    </w:p>
    <w:p w:rsidR="00DB56CB" w:rsidRPr="00701196" w:rsidRDefault="00DB56CB" w:rsidP="00181764">
      <w:pPr>
        <w:spacing w:line="600" w:lineRule="auto"/>
        <w:ind w:firstLineChars="200" w:firstLine="31680"/>
        <w:rPr>
          <w:rFonts w:ascii="宋体" w:eastAsia="宋体" w:hAnsi="宋体"/>
          <w:sz w:val="32"/>
          <w:szCs w:val="32"/>
        </w:rPr>
      </w:pPr>
    </w:p>
    <w:p w:rsidR="00DB56CB" w:rsidRPr="00B51E8E" w:rsidRDefault="00DB56CB" w:rsidP="00944F36">
      <w:pPr>
        <w:spacing w:line="600" w:lineRule="auto"/>
        <w:ind w:firstLineChars="200" w:firstLine="31680"/>
        <w:rPr>
          <w:rFonts w:ascii="宋体" w:eastAsia="宋体" w:hAnsi="宋体"/>
          <w:sz w:val="32"/>
          <w:szCs w:val="32"/>
        </w:rPr>
      </w:pPr>
    </w:p>
    <w:sectPr w:rsidR="00DB56CB" w:rsidRPr="00B51E8E" w:rsidSect="009236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6CB" w:rsidRDefault="00DB56CB" w:rsidP="00587C16">
      <w:r>
        <w:separator/>
      </w:r>
    </w:p>
  </w:endnote>
  <w:endnote w:type="continuationSeparator" w:id="1">
    <w:p w:rsidR="00DB56CB" w:rsidRDefault="00DB56CB" w:rsidP="00587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6CB" w:rsidRDefault="00DB56CB" w:rsidP="00587C16">
      <w:r>
        <w:separator/>
      </w:r>
    </w:p>
  </w:footnote>
  <w:footnote w:type="continuationSeparator" w:id="1">
    <w:p w:rsidR="00DB56CB" w:rsidRDefault="00DB56CB" w:rsidP="00587C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413"/>
    <w:rsid w:val="000006AF"/>
    <w:rsid w:val="0003521A"/>
    <w:rsid w:val="0004188F"/>
    <w:rsid w:val="00053D90"/>
    <w:rsid w:val="00054A29"/>
    <w:rsid w:val="00086CC5"/>
    <w:rsid w:val="00094412"/>
    <w:rsid w:val="000B424E"/>
    <w:rsid w:val="000D33E8"/>
    <w:rsid w:val="0010506D"/>
    <w:rsid w:val="0011567F"/>
    <w:rsid w:val="00120E42"/>
    <w:rsid w:val="00146214"/>
    <w:rsid w:val="00150607"/>
    <w:rsid w:val="0015517B"/>
    <w:rsid w:val="00166394"/>
    <w:rsid w:val="00181764"/>
    <w:rsid w:val="00185337"/>
    <w:rsid w:val="001A7819"/>
    <w:rsid w:val="001B4F90"/>
    <w:rsid w:val="00225E41"/>
    <w:rsid w:val="0022672E"/>
    <w:rsid w:val="00231265"/>
    <w:rsid w:val="00253C4A"/>
    <w:rsid w:val="002610ED"/>
    <w:rsid w:val="002740BE"/>
    <w:rsid w:val="00281BE6"/>
    <w:rsid w:val="0028359A"/>
    <w:rsid w:val="00293815"/>
    <w:rsid w:val="002A7397"/>
    <w:rsid w:val="002B704A"/>
    <w:rsid w:val="002D3EC2"/>
    <w:rsid w:val="002E1788"/>
    <w:rsid w:val="002E246E"/>
    <w:rsid w:val="002F0B2E"/>
    <w:rsid w:val="002F3984"/>
    <w:rsid w:val="00355150"/>
    <w:rsid w:val="00361E13"/>
    <w:rsid w:val="003636EE"/>
    <w:rsid w:val="0039435D"/>
    <w:rsid w:val="003C21B2"/>
    <w:rsid w:val="003D5602"/>
    <w:rsid w:val="003E350A"/>
    <w:rsid w:val="003F1BF0"/>
    <w:rsid w:val="00404F28"/>
    <w:rsid w:val="0041592D"/>
    <w:rsid w:val="00447A79"/>
    <w:rsid w:val="00470B0B"/>
    <w:rsid w:val="004817F3"/>
    <w:rsid w:val="00494DB6"/>
    <w:rsid w:val="004C6F04"/>
    <w:rsid w:val="004C7E43"/>
    <w:rsid w:val="004F2206"/>
    <w:rsid w:val="00547A14"/>
    <w:rsid w:val="005519D3"/>
    <w:rsid w:val="00554CEE"/>
    <w:rsid w:val="00555F89"/>
    <w:rsid w:val="00587C16"/>
    <w:rsid w:val="005A1545"/>
    <w:rsid w:val="005D4631"/>
    <w:rsid w:val="005E446C"/>
    <w:rsid w:val="005F74D2"/>
    <w:rsid w:val="0062615E"/>
    <w:rsid w:val="00634E9E"/>
    <w:rsid w:val="00653ED6"/>
    <w:rsid w:val="006C10F6"/>
    <w:rsid w:val="006E3421"/>
    <w:rsid w:val="00701196"/>
    <w:rsid w:val="00703568"/>
    <w:rsid w:val="0071029C"/>
    <w:rsid w:val="00710775"/>
    <w:rsid w:val="007335CC"/>
    <w:rsid w:val="00755E5F"/>
    <w:rsid w:val="00761796"/>
    <w:rsid w:val="00761AC9"/>
    <w:rsid w:val="007C20A7"/>
    <w:rsid w:val="007C2424"/>
    <w:rsid w:val="007D3A89"/>
    <w:rsid w:val="007E242E"/>
    <w:rsid w:val="00830366"/>
    <w:rsid w:val="00836EC6"/>
    <w:rsid w:val="00851435"/>
    <w:rsid w:val="00853BD1"/>
    <w:rsid w:val="008629B1"/>
    <w:rsid w:val="00867C39"/>
    <w:rsid w:val="0089139E"/>
    <w:rsid w:val="00897D40"/>
    <w:rsid w:val="008C0413"/>
    <w:rsid w:val="008D7204"/>
    <w:rsid w:val="008D7653"/>
    <w:rsid w:val="008F4B31"/>
    <w:rsid w:val="00923619"/>
    <w:rsid w:val="0094376C"/>
    <w:rsid w:val="00944F36"/>
    <w:rsid w:val="00961758"/>
    <w:rsid w:val="009712C8"/>
    <w:rsid w:val="00975329"/>
    <w:rsid w:val="009837C2"/>
    <w:rsid w:val="009B42D2"/>
    <w:rsid w:val="009C302E"/>
    <w:rsid w:val="009C3667"/>
    <w:rsid w:val="009D2CA0"/>
    <w:rsid w:val="009F5BE9"/>
    <w:rsid w:val="00A36FBF"/>
    <w:rsid w:val="00A429D0"/>
    <w:rsid w:val="00A869BF"/>
    <w:rsid w:val="00A9441F"/>
    <w:rsid w:val="00AD5A76"/>
    <w:rsid w:val="00AD7D62"/>
    <w:rsid w:val="00AF6B1B"/>
    <w:rsid w:val="00B03456"/>
    <w:rsid w:val="00B12A06"/>
    <w:rsid w:val="00B274D0"/>
    <w:rsid w:val="00B40F4B"/>
    <w:rsid w:val="00B51E8E"/>
    <w:rsid w:val="00B96E05"/>
    <w:rsid w:val="00BB5669"/>
    <w:rsid w:val="00BC7760"/>
    <w:rsid w:val="00C0792C"/>
    <w:rsid w:val="00C22F16"/>
    <w:rsid w:val="00C40730"/>
    <w:rsid w:val="00C51A05"/>
    <w:rsid w:val="00C5233B"/>
    <w:rsid w:val="00C54090"/>
    <w:rsid w:val="00C614DD"/>
    <w:rsid w:val="00C652CE"/>
    <w:rsid w:val="00C8696A"/>
    <w:rsid w:val="00C92CDF"/>
    <w:rsid w:val="00CA282A"/>
    <w:rsid w:val="00CF61BB"/>
    <w:rsid w:val="00D26A1D"/>
    <w:rsid w:val="00D32A64"/>
    <w:rsid w:val="00D825EB"/>
    <w:rsid w:val="00D957D3"/>
    <w:rsid w:val="00D96843"/>
    <w:rsid w:val="00DA5FB6"/>
    <w:rsid w:val="00DB56CB"/>
    <w:rsid w:val="00E01498"/>
    <w:rsid w:val="00E05AA9"/>
    <w:rsid w:val="00E2475E"/>
    <w:rsid w:val="00E3633E"/>
    <w:rsid w:val="00E46297"/>
    <w:rsid w:val="00E63497"/>
    <w:rsid w:val="00E63AAF"/>
    <w:rsid w:val="00E64EC4"/>
    <w:rsid w:val="00E66326"/>
    <w:rsid w:val="00E82A4A"/>
    <w:rsid w:val="00E93BDD"/>
    <w:rsid w:val="00E95753"/>
    <w:rsid w:val="00F17AD2"/>
    <w:rsid w:val="00FB57F4"/>
    <w:rsid w:val="00FC190D"/>
    <w:rsid w:val="00FD1B2D"/>
    <w:rsid w:val="00FD3E2A"/>
    <w:rsid w:val="00FE01F6"/>
    <w:rsid w:val="00FE7A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13"/>
    <w:pPr>
      <w:widowControl w:val="0"/>
      <w:jc w:val="both"/>
    </w:pPr>
    <w:rPr>
      <w:rFonts w:ascii="Times New Roman" w:eastAsia="仿宋_GB2312"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C0413"/>
    <w:rPr>
      <w:rFonts w:ascii="Times New Roman" w:eastAsia="宋体" w:hAnsi="Times New Roman" w:cs="Times New Roman"/>
      <w:b/>
    </w:rPr>
  </w:style>
  <w:style w:type="paragraph" w:styleId="NormalWeb">
    <w:name w:val="Normal (Web)"/>
    <w:basedOn w:val="Normal"/>
    <w:uiPriority w:val="99"/>
    <w:rsid w:val="008C0413"/>
    <w:pPr>
      <w:spacing w:beforeAutospacing="1" w:afterAutospacing="1"/>
      <w:jc w:val="left"/>
    </w:pPr>
    <w:rPr>
      <w:rFonts w:ascii="Calibri" w:eastAsia="宋体" w:hAnsi="Calibri"/>
      <w:kern w:val="0"/>
      <w:sz w:val="24"/>
      <w:szCs w:val="24"/>
    </w:rPr>
  </w:style>
  <w:style w:type="paragraph" w:styleId="Header">
    <w:name w:val="header"/>
    <w:basedOn w:val="Normal"/>
    <w:link w:val="HeaderChar"/>
    <w:uiPriority w:val="99"/>
    <w:semiHidden/>
    <w:rsid w:val="00587C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7C16"/>
    <w:rPr>
      <w:rFonts w:ascii="Times New Roman" w:eastAsia="仿宋_GB2312" w:hAnsi="Times New Roman" w:cs="Times New Roman"/>
      <w:sz w:val="18"/>
      <w:szCs w:val="18"/>
    </w:rPr>
  </w:style>
  <w:style w:type="paragraph" w:styleId="Footer">
    <w:name w:val="footer"/>
    <w:basedOn w:val="Normal"/>
    <w:link w:val="FooterChar"/>
    <w:uiPriority w:val="99"/>
    <w:semiHidden/>
    <w:rsid w:val="00587C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7C16"/>
    <w:rPr>
      <w:rFonts w:ascii="Times New Roman" w:eastAsia="仿宋_GB2312" w:hAnsi="Times New Roman" w:cs="Times New Roman"/>
      <w:sz w:val="18"/>
      <w:szCs w:val="18"/>
    </w:rPr>
  </w:style>
  <w:style w:type="paragraph" w:styleId="BalloonText">
    <w:name w:val="Balloon Text"/>
    <w:basedOn w:val="Normal"/>
    <w:link w:val="BalloonTextChar"/>
    <w:uiPriority w:val="99"/>
    <w:semiHidden/>
    <w:rsid w:val="00181764"/>
    <w:rPr>
      <w:sz w:val="18"/>
      <w:szCs w:val="18"/>
    </w:rPr>
  </w:style>
  <w:style w:type="character" w:customStyle="1" w:styleId="BalloonTextChar">
    <w:name w:val="Balloon Text Char"/>
    <w:basedOn w:val="DefaultParagraphFont"/>
    <w:link w:val="BalloonText"/>
    <w:uiPriority w:val="99"/>
    <w:semiHidden/>
    <w:rsid w:val="007A1A64"/>
    <w:rPr>
      <w:rFonts w:ascii="Times New Roman" w:eastAsia="仿宋_GB2312"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270</Words>
  <Characters>1543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濠江区财政局关于发布2021年度濠江区</dc:title>
  <dc:subject/>
  <dc:creator>谢培金</dc:creator>
  <cp:keywords/>
  <dc:description/>
  <cp:lastModifiedBy>金树峰</cp:lastModifiedBy>
  <cp:revision>2</cp:revision>
  <cp:lastPrinted>2021-06-15T01:52:00Z</cp:lastPrinted>
  <dcterms:created xsi:type="dcterms:W3CDTF">2021-06-15T01:52:00Z</dcterms:created>
  <dcterms:modified xsi:type="dcterms:W3CDTF">2021-06-15T01:52:00Z</dcterms:modified>
</cp:coreProperties>
</file>