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3" w:rsidRPr="00D7410B" w:rsidRDefault="00BC2E93" w:rsidP="00D7410B">
      <w:pPr>
        <w:pStyle w:val="NoSpacing"/>
        <w:jc w:val="center"/>
        <w:rPr>
          <w:rFonts w:cs="Times New Roman"/>
          <w:b/>
          <w:bCs/>
          <w:kern w:val="36"/>
          <w:sz w:val="30"/>
          <w:szCs w:val="30"/>
        </w:rPr>
      </w:pPr>
      <w:bookmarkStart w:id="0" w:name="OLE_LINK1"/>
      <w:r w:rsidRPr="00D7410B">
        <w:rPr>
          <w:rFonts w:cs="宋体" w:hint="eastAsia"/>
          <w:b/>
          <w:bCs/>
          <w:kern w:val="36"/>
          <w:sz w:val="30"/>
          <w:szCs w:val="30"/>
        </w:rPr>
        <w:t>公租房保障资格</w:t>
      </w:r>
      <w:bookmarkEnd w:id="0"/>
      <w:r w:rsidRPr="00D7410B">
        <w:rPr>
          <w:rFonts w:cs="宋体" w:hint="eastAsia"/>
          <w:b/>
          <w:bCs/>
          <w:kern w:val="36"/>
          <w:sz w:val="30"/>
          <w:szCs w:val="30"/>
        </w:rPr>
        <w:t>申请办事须知</w:t>
      </w:r>
    </w:p>
    <w:p w:rsidR="00BC2E93" w:rsidRDefault="00BC2E93" w:rsidP="00D7410B">
      <w:pPr>
        <w:pStyle w:val="NoSpacing"/>
        <w:rPr>
          <w:rFonts w:cs="Times New Roman"/>
          <w:kern w:val="36"/>
        </w:rPr>
      </w:pPr>
    </w:p>
    <w:p w:rsidR="00BC2E93" w:rsidRPr="00D7410B" w:rsidRDefault="00BC2E93" w:rsidP="00D7410B">
      <w:pPr>
        <w:pStyle w:val="NoSpacing"/>
        <w:rPr>
          <w:rFonts w:cs="Times New Roman"/>
          <w:kern w:val="36"/>
        </w:rPr>
      </w:pP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一、受理类型：</w:t>
      </w:r>
      <w:r w:rsidRPr="00157345">
        <w:rPr>
          <w:rFonts w:ascii="仿宋" w:eastAsia="仿宋" w:hAnsi="仿宋" w:cs="仿宋" w:hint="eastAsia"/>
          <w:kern w:val="36"/>
          <w:sz w:val="24"/>
          <w:szCs w:val="24"/>
        </w:rPr>
        <w:t>公租房保障资格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二、受理时间：工作日上午</w:t>
      </w:r>
      <w:r w:rsidRPr="00D7410B">
        <w:rPr>
          <w:rFonts w:ascii="仿宋" w:eastAsia="仿宋" w:hAnsi="仿宋" w:cs="仿宋"/>
          <w:kern w:val="0"/>
          <w:sz w:val="24"/>
          <w:szCs w:val="24"/>
        </w:rPr>
        <w:t>8:00-12:00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和下午</w:t>
      </w:r>
      <w:r w:rsidRPr="00D7410B">
        <w:rPr>
          <w:rFonts w:ascii="仿宋" w:eastAsia="仿宋" w:hAnsi="仿宋" w:cs="仿宋"/>
          <w:kern w:val="0"/>
          <w:sz w:val="24"/>
          <w:szCs w:val="24"/>
        </w:rPr>
        <w:t>2:30-5:00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受理。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Times New Roman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三、受理地点：濠江区住房保障中心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四、准入标准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（一）家庭户籍条件：具有濠江区城镇户籍；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（二）家庭收入条件：家庭人数为</w:t>
      </w:r>
      <w:r w:rsidRPr="00D7410B">
        <w:rPr>
          <w:rFonts w:ascii="仿宋" w:eastAsia="仿宋" w:hAnsi="仿宋" w:cs="仿宋"/>
          <w:kern w:val="0"/>
          <w:sz w:val="24"/>
          <w:szCs w:val="24"/>
        </w:rPr>
        <w:t>1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人的，家庭人均收入不超过</w:t>
      </w:r>
      <w:r w:rsidRPr="00D7410B">
        <w:rPr>
          <w:rFonts w:ascii="仿宋" w:eastAsia="仿宋" w:hAnsi="仿宋" w:cs="仿宋"/>
          <w:kern w:val="0"/>
          <w:sz w:val="24"/>
          <w:szCs w:val="24"/>
        </w:rPr>
        <w:t>2000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元</w:t>
      </w:r>
      <w:r w:rsidRPr="00D7410B">
        <w:rPr>
          <w:rFonts w:ascii="仿宋" w:eastAsia="仿宋" w:hAnsi="仿宋" w:cs="仿宋"/>
          <w:kern w:val="0"/>
          <w:sz w:val="24"/>
          <w:szCs w:val="24"/>
        </w:rPr>
        <w:t>/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人·月（含本数，下同）；家庭人数为</w:t>
      </w:r>
      <w:r w:rsidRPr="00D7410B">
        <w:rPr>
          <w:rFonts w:ascii="仿宋" w:eastAsia="仿宋" w:hAnsi="仿宋" w:cs="仿宋"/>
          <w:kern w:val="0"/>
          <w:sz w:val="24"/>
          <w:szCs w:val="24"/>
        </w:rPr>
        <w:t>2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人或</w:t>
      </w:r>
      <w:r w:rsidRPr="00D7410B">
        <w:rPr>
          <w:rFonts w:ascii="仿宋" w:eastAsia="仿宋" w:hAnsi="仿宋" w:cs="仿宋"/>
          <w:kern w:val="0"/>
          <w:sz w:val="24"/>
          <w:szCs w:val="24"/>
        </w:rPr>
        <w:t>2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人以上的，家庭人均收入不超过</w:t>
      </w:r>
      <w:r w:rsidRPr="00D7410B">
        <w:rPr>
          <w:rFonts w:ascii="仿宋" w:eastAsia="仿宋" w:hAnsi="仿宋" w:cs="仿宋"/>
          <w:kern w:val="0"/>
          <w:sz w:val="24"/>
          <w:szCs w:val="24"/>
        </w:rPr>
        <w:t>1800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元</w:t>
      </w:r>
      <w:r w:rsidRPr="00D7410B">
        <w:rPr>
          <w:rFonts w:ascii="仿宋" w:eastAsia="仿宋" w:hAnsi="仿宋" w:cs="仿宋"/>
          <w:kern w:val="0"/>
          <w:sz w:val="24"/>
          <w:szCs w:val="24"/>
        </w:rPr>
        <w:t>/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人·月；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（三）家庭住房条件：申请住房租赁补贴的，家庭人均住房建筑面积不超过</w:t>
      </w:r>
      <w:r w:rsidRPr="00D7410B">
        <w:rPr>
          <w:rFonts w:ascii="仿宋" w:eastAsia="仿宋" w:hAnsi="仿宋" w:cs="仿宋"/>
          <w:kern w:val="0"/>
          <w:sz w:val="24"/>
          <w:szCs w:val="24"/>
        </w:rPr>
        <w:t>15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平方米</w:t>
      </w:r>
      <w:r w:rsidRPr="00D7410B">
        <w:rPr>
          <w:rFonts w:ascii="仿宋" w:eastAsia="仿宋" w:hAnsi="仿宋" w:cs="仿宋"/>
          <w:kern w:val="0"/>
          <w:sz w:val="24"/>
          <w:szCs w:val="24"/>
        </w:rPr>
        <w:t>/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人。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五、所需材料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157345">
      <w:pPr>
        <w:pStyle w:val="NoSpacing"/>
        <w:ind w:left="0" w:firstLineChars="200" w:firstLine="31680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申请人向区住房保障中心窗口提交：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（一）</w:t>
      </w:r>
      <w:r w:rsidRPr="00157345">
        <w:rPr>
          <w:rFonts w:ascii="仿宋" w:eastAsia="仿宋" w:hAnsi="仿宋" w:cs="仿宋" w:hint="eastAsia"/>
          <w:kern w:val="0"/>
          <w:sz w:val="24"/>
          <w:szCs w:val="24"/>
        </w:rPr>
        <w:t>濠江区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公租房保障资格申请表（需由申请人签名）；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（二）家庭成员的户口簿、身份证复印件（需提交原件校核）；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（三）家庭收入情况证明（按《汕头市城市低收入家庭认定办法》规定执行，由户籍所在地区民政部门出具）；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（四）家庭住房状况证明（由不动产登记中心出具）；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（五）汕头市计划生育证明书（不属已婚育龄人员的除外）；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（六）公租房申请人申报承诺书（需由申请人签名）。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六、注意事项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申请人提交申请材料之前，应办理：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（一）申请人如实填报上述所需材料中的有关表格和承诺书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（二）申请人分别向区民政局、区卫计局、市不动产登记中心申请出具家庭收入情况证明、计划生育状况证明、家庭住房状况证明；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（三）申请人经过住房、收入及计生情况核查并取得书面证明后，携户口簿、身份证原件及复印件，到区住房保障中心提出申请；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四）若申请人不能确定家庭成员，可携户口本、身份证原件向住房保障中心咨询，区住房保障中心根据申请人家庭人口情况，向申请人出具《申请公租房保障家庭共同申请人告知书》（下称《告知书》）。申请人持《告知书》再向有关部门申请开具证明材料。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七、温馨提示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（一）申请人可在受理窗口领取申请所需表格，或在汕头市</w:t>
      </w:r>
      <w:r w:rsidRPr="00157345">
        <w:rPr>
          <w:rFonts w:ascii="仿宋" w:eastAsia="仿宋" w:hAnsi="仿宋" w:cs="仿宋" w:hint="eastAsia"/>
          <w:kern w:val="0"/>
          <w:sz w:val="24"/>
          <w:szCs w:val="24"/>
        </w:rPr>
        <w:t>濠江区政府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网进行下载（网址</w:t>
      </w:r>
      <w:r w:rsidRPr="00D7410B">
        <w:rPr>
          <w:rFonts w:ascii="仿宋" w:eastAsia="仿宋" w:hAnsi="仿宋" w:cs="仿宋"/>
          <w:kern w:val="0"/>
          <w:sz w:val="24"/>
          <w:szCs w:val="24"/>
        </w:rPr>
        <w:t>http://183.240.86.105:8989/stzfbz/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）；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（二）申请时请自觉遵守秩序，不得插队，排队等候时请勿大声喧哗；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（三）办理申请时，请保管好随</w:t>
      </w:r>
      <w:r>
        <w:rPr>
          <w:rFonts w:ascii="仿宋" w:eastAsia="仿宋" w:hAnsi="仿宋" w:cs="仿宋" w:hint="eastAsia"/>
          <w:kern w:val="0"/>
          <w:sz w:val="24"/>
          <w:szCs w:val="24"/>
        </w:rPr>
        <w:t>身</w:t>
      </w: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携带的物品，离开时，请务必检查身份证、户口簿等贵重物件，切勿将手机、钥匙遗落在此。</w:t>
      </w:r>
      <w:r w:rsidRPr="00D7410B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C2E93" w:rsidRPr="00D7410B" w:rsidRDefault="00BC2E93" w:rsidP="00D7410B">
      <w:pPr>
        <w:pStyle w:val="NoSpacing"/>
        <w:rPr>
          <w:rFonts w:ascii="仿宋" w:eastAsia="仿宋" w:hAnsi="仿宋" w:cs="仿宋"/>
          <w:kern w:val="0"/>
          <w:sz w:val="24"/>
          <w:szCs w:val="24"/>
        </w:rPr>
      </w:pPr>
      <w:r w:rsidRPr="00D7410B">
        <w:rPr>
          <w:rFonts w:ascii="仿宋" w:eastAsia="仿宋" w:hAnsi="仿宋" w:cs="仿宋" w:hint="eastAsia"/>
          <w:kern w:val="0"/>
          <w:sz w:val="24"/>
          <w:szCs w:val="24"/>
        </w:rPr>
        <w:t>八、咨询电话：</w:t>
      </w:r>
      <w:r w:rsidRPr="00D7410B">
        <w:rPr>
          <w:rFonts w:ascii="仿宋" w:eastAsia="仿宋" w:hAnsi="仿宋" w:cs="仿宋"/>
          <w:kern w:val="0"/>
          <w:sz w:val="24"/>
          <w:szCs w:val="24"/>
        </w:rPr>
        <w:t>87371749</w:t>
      </w:r>
    </w:p>
    <w:p w:rsidR="00BC2E93" w:rsidRPr="00D7410B" w:rsidRDefault="00BC2E93" w:rsidP="00D7410B">
      <w:pPr>
        <w:pStyle w:val="NoSpacing"/>
        <w:rPr>
          <w:rFonts w:ascii="仿宋" w:eastAsia="仿宋" w:hAnsi="仿宋" w:cs="Times New Roman"/>
          <w:sz w:val="24"/>
          <w:szCs w:val="24"/>
        </w:rPr>
      </w:pPr>
    </w:p>
    <w:sectPr w:rsidR="00BC2E93" w:rsidRPr="00D7410B" w:rsidSect="006D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14E"/>
    <w:rsid w:val="00056CD4"/>
    <w:rsid w:val="00157345"/>
    <w:rsid w:val="003571BB"/>
    <w:rsid w:val="003E5FE4"/>
    <w:rsid w:val="00623F19"/>
    <w:rsid w:val="006D686B"/>
    <w:rsid w:val="00A511D7"/>
    <w:rsid w:val="00BC2E93"/>
    <w:rsid w:val="00D7410B"/>
    <w:rsid w:val="00E42272"/>
    <w:rsid w:val="00EB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BB"/>
    <w:pPr>
      <w:widowControl w:val="0"/>
      <w:ind w:left="420" w:hanging="42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EB014E"/>
    <w:pPr>
      <w:widowControl/>
      <w:spacing w:before="100" w:beforeAutospacing="1" w:after="100" w:afterAutospacing="1"/>
      <w:ind w:left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14E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EB014E"/>
    <w:pPr>
      <w:widowControl/>
      <w:spacing w:before="120" w:after="120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EB014E"/>
    <w:rPr>
      <w:color w:val="0000FF"/>
      <w:u w:val="single"/>
    </w:rPr>
  </w:style>
  <w:style w:type="paragraph" w:styleId="NoSpacing">
    <w:name w:val="No Spacing"/>
    <w:uiPriority w:val="99"/>
    <w:qFormat/>
    <w:rsid w:val="00D7410B"/>
    <w:pPr>
      <w:widowControl w:val="0"/>
      <w:ind w:left="420" w:hanging="42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222">
              <w:marLeft w:val="0"/>
              <w:marRight w:val="0"/>
              <w:marTop w:val="0"/>
              <w:marBottom w:val="0"/>
              <w:divBdr>
                <w:top w:val="single" w:sz="6" w:space="0" w:color="CCDFF2"/>
                <w:left w:val="single" w:sz="6" w:space="0" w:color="CCDFF2"/>
                <w:bottom w:val="single" w:sz="6" w:space="0" w:color="CCDFF2"/>
                <w:right w:val="single" w:sz="6" w:space="0" w:color="CCDFF2"/>
              </w:divBdr>
              <w:divsChild>
                <w:div w:id="9471922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2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22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140</Words>
  <Characters>801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ICBC</cp:lastModifiedBy>
  <cp:revision>3</cp:revision>
  <cp:lastPrinted>2018-05-10T08:20:00Z</cp:lastPrinted>
  <dcterms:created xsi:type="dcterms:W3CDTF">2018-05-10T07:28:00Z</dcterms:created>
  <dcterms:modified xsi:type="dcterms:W3CDTF">2018-08-14T01:58:00Z</dcterms:modified>
</cp:coreProperties>
</file>