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濠江区2016年预算绩效工作推进情况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2016年继续加强绩效目标管理，提高项目绩效。预算编制过程中,要求各单位进一步增强绩效观念和责任意识，积极组织项目实施和绩效管理，切实提高财政资金使用效益。接下来将逐步</w:t>
      </w:r>
      <w:r>
        <w:rPr>
          <w:rFonts w:hint="eastAsia" w:ascii="仿宋" w:hAnsi="仿宋" w:eastAsia="仿宋" w:cs="仿宋"/>
          <w:sz w:val="32"/>
          <w:szCs w:val="32"/>
        </w:rPr>
        <w:t>完善制度建设，规范评价程序，探索建立部门、单位对财政支出使用情况自评、财政部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门抽选复核制度，相应建立、完善绩效评价体系，将预算绩效的理念引入到财政支出管理中，使预算管理模式从投入控制预算转到效果导向预算，提升财政资金绩效。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697"/>
    <w:rsid w:val="004B294C"/>
    <w:rsid w:val="00A04318"/>
    <w:rsid w:val="00A71697"/>
    <w:rsid w:val="00DE3AF0"/>
    <w:rsid w:val="4C57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_Style 3"/>
    <w:basedOn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2018-03-21T07:45:00Z</dcterms:created>
  <dc:creator>陈丽娜</dc:creator>
  <cp:lastModifiedBy>Administrator</cp:lastModifiedBy>
  <cp:lastPrinted>2018-04-08T08:12:04Z</cp:lastPrinted>
  <dcterms:modified xsi:type="dcterms:W3CDTF">2018-04-08T08:12:46Z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