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81A9A">
      <w:pPr>
        <w:spacing w:afterLines="150" w:line="600" w:lineRule="exact"/>
        <w:ind w:firstLine="0" w:firstLineChars="0"/>
        <w:jc w:val="left"/>
        <w:rPr>
          <w:rFonts w:eastAsia="方正黑体简体"/>
          <w:sz w:val="28"/>
          <w:szCs w:val="28"/>
        </w:rPr>
      </w:pPr>
      <w:r>
        <w:rPr>
          <w:rFonts w:eastAsia="方正黑体简体"/>
          <w:sz w:val="28"/>
          <w:szCs w:val="28"/>
        </w:rPr>
        <w:t>附件1</w:t>
      </w:r>
    </w:p>
    <w:p w14:paraId="48EACEDE">
      <w:pPr>
        <w:spacing w:line="600" w:lineRule="exact"/>
        <w:ind w:firstLine="0" w:firstLineChars="0"/>
        <w:jc w:val="center"/>
        <w:rPr>
          <w:rFonts w:eastAsia="方正小标宋简体"/>
          <w:sz w:val="44"/>
          <w:szCs w:val="44"/>
        </w:rPr>
      </w:pPr>
      <w:r>
        <w:rPr>
          <w:rFonts w:eastAsia="方正小标宋简体"/>
          <w:sz w:val="44"/>
          <w:szCs w:val="44"/>
        </w:rPr>
        <w:t>濠江区住房和城乡建设局关于</w:t>
      </w:r>
      <w:r>
        <w:rPr>
          <w:rFonts w:hint="eastAsia" w:eastAsia="方正小标宋简体"/>
          <w:sz w:val="44"/>
          <w:szCs w:val="44"/>
          <w:lang w:eastAsia="zh-CN"/>
        </w:rPr>
        <w:t>2026</w:t>
      </w:r>
      <w:r>
        <w:rPr>
          <w:rFonts w:eastAsia="方正小标宋简体"/>
          <w:sz w:val="44"/>
          <w:szCs w:val="44"/>
        </w:rPr>
        <w:t>年度</w:t>
      </w:r>
    </w:p>
    <w:p w14:paraId="672AAE7B">
      <w:pPr>
        <w:spacing w:line="600" w:lineRule="exact"/>
        <w:ind w:firstLine="0" w:firstLineChars="0"/>
        <w:jc w:val="center"/>
        <w:rPr>
          <w:rFonts w:eastAsia="方正小标宋简体"/>
          <w:sz w:val="44"/>
          <w:szCs w:val="44"/>
        </w:rPr>
      </w:pPr>
      <w:r>
        <w:rPr>
          <w:rFonts w:eastAsia="方正小标宋简体"/>
          <w:sz w:val="44"/>
          <w:szCs w:val="44"/>
        </w:rPr>
        <w:t>濠江区公租房保障标准的公告</w:t>
      </w:r>
    </w:p>
    <w:p w14:paraId="72E0128F">
      <w:pPr>
        <w:spacing w:afterLines="100" w:line="600" w:lineRule="exact"/>
        <w:ind w:firstLine="0" w:firstLineChars="0"/>
        <w:jc w:val="center"/>
        <w:rPr>
          <w:rFonts w:eastAsia="方正仿宋简体"/>
          <w:sz w:val="32"/>
          <w:szCs w:val="32"/>
        </w:rPr>
      </w:pPr>
      <w:r>
        <w:rPr>
          <w:rFonts w:eastAsia="方正仿宋简体"/>
          <w:sz w:val="32"/>
          <w:szCs w:val="32"/>
        </w:rPr>
        <w:t>（征求意见稿）</w:t>
      </w:r>
    </w:p>
    <w:p w14:paraId="11AFD35F">
      <w:pPr>
        <w:spacing w:line="600" w:lineRule="exact"/>
        <w:ind w:firstLine="640"/>
        <w:rPr>
          <w:rFonts w:eastAsia="方正仿宋简体"/>
          <w:sz w:val="32"/>
          <w:szCs w:val="32"/>
        </w:rPr>
      </w:pPr>
      <w:r>
        <w:rPr>
          <w:rFonts w:eastAsia="方正仿宋简体"/>
          <w:sz w:val="32"/>
          <w:szCs w:val="32"/>
        </w:rPr>
        <w:t>根据国家、省和市住房保障政策的有关规定，结合我区实际，现将</w:t>
      </w:r>
      <w:r>
        <w:rPr>
          <w:rFonts w:hint="eastAsia" w:eastAsia="方正仿宋简体"/>
          <w:sz w:val="32"/>
          <w:szCs w:val="32"/>
          <w:lang w:eastAsia="zh-CN"/>
        </w:rPr>
        <w:t>2026</w:t>
      </w:r>
      <w:r>
        <w:rPr>
          <w:rFonts w:eastAsia="方正仿宋简体"/>
          <w:sz w:val="32"/>
          <w:szCs w:val="32"/>
        </w:rPr>
        <w:t>年度濠江区公租房保障标准公告如下：</w:t>
      </w:r>
    </w:p>
    <w:p w14:paraId="7F378D08">
      <w:pPr>
        <w:adjustRightInd w:val="0"/>
        <w:snapToGrid w:val="0"/>
        <w:spacing w:line="600" w:lineRule="exact"/>
        <w:ind w:firstLine="640"/>
        <w:rPr>
          <w:rFonts w:ascii="宋体" w:hAnsi="宋体" w:eastAsia="方正黑体简体"/>
          <w:sz w:val="32"/>
          <w:szCs w:val="32"/>
        </w:rPr>
      </w:pPr>
      <w:r>
        <w:rPr>
          <w:rFonts w:ascii="宋体" w:hAnsi="宋体" w:eastAsia="方正黑体简体"/>
          <w:sz w:val="32"/>
          <w:szCs w:val="32"/>
        </w:rPr>
        <w:t>一、</w:t>
      </w:r>
      <w:r>
        <w:rPr>
          <w:rFonts w:hint="eastAsia" w:ascii="宋体" w:hAnsi="宋体" w:eastAsia="方正黑体简体"/>
          <w:sz w:val="32"/>
          <w:szCs w:val="32"/>
        </w:rPr>
        <w:t>住房租赁补贴</w:t>
      </w:r>
      <w:r>
        <w:rPr>
          <w:rFonts w:ascii="宋体" w:hAnsi="宋体" w:eastAsia="方正黑体简体"/>
          <w:sz w:val="32"/>
          <w:szCs w:val="32"/>
        </w:rPr>
        <w:t>申请标准</w:t>
      </w:r>
    </w:p>
    <w:p w14:paraId="11447A64">
      <w:pPr>
        <w:adjustRightInd w:val="0"/>
        <w:snapToGrid w:val="0"/>
        <w:spacing w:line="600" w:lineRule="exact"/>
        <w:ind w:firstLine="643"/>
        <w:rPr>
          <w:rFonts w:ascii="宋体" w:hAnsi="宋体" w:eastAsia="方正仿宋简体"/>
          <w:b/>
          <w:sz w:val="32"/>
          <w:szCs w:val="32"/>
        </w:rPr>
      </w:pPr>
      <w:r>
        <w:rPr>
          <w:rFonts w:ascii="宋体" w:hAnsi="宋体" w:eastAsia="方正仿宋简体"/>
          <w:b/>
          <w:sz w:val="32"/>
          <w:szCs w:val="32"/>
        </w:rPr>
        <w:t>申请家庭应当同时符合以下条件：</w:t>
      </w:r>
    </w:p>
    <w:p w14:paraId="215A5A96">
      <w:pPr>
        <w:adjustRightInd w:val="0"/>
        <w:snapToGrid w:val="0"/>
        <w:spacing w:line="600" w:lineRule="exact"/>
        <w:ind w:firstLine="640"/>
        <w:rPr>
          <w:rFonts w:ascii="宋体" w:hAnsi="宋体" w:eastAsia="方正仿宋简体"/>
          <w:sz w:val="32"/>
          <w:szCs w:val="32"/>
        </w:rPr>
      </w:pPr>
      <w:r>
        <w:rPr>
          <w:rFonts w:hint="eastAsia" w:ascii="宋体" w:hAnsi="宋体" w:eastAsia="方正仿宋简体"/>
          <w:sz w:val="32"/>
          <w:szCs w:val="32"/>
        </w:rPr>
        <w:t>（一）</w:t>
      </w:r>
      <w:r>
        <w:rPr>
          <w:rFonts w:ascii="宋体" w:hAnsi="宋体" w:eastAsia="方正仿宋简体"/>
          <w:sz w:val="32"/>
          <w:szCs w:val="32"/>
        </w:rPr>
        <w:t>具有濠江区城镇户籍</w:t>
      </w:r>
      <w:r>
        <w:rPr>
          <w:rFonts w:hint="eastAsia" w:ascii="宋体" w:hAnsi="宋体" w:eastAsia="方正仿宋简体"/>
          <w:sz w:val="32"/>
          <w:szCs w:val="32"/>
        </w:rPr>
        <w:t>；</w:t>
      </w:r>
    </w:p>
    <w:p w14:paraId="7F5867C3">
      <w:pPr>
        <w:adjustRightInd w:val="0"/>
        <w:snapToGrid w:val="0"/>
        <w:spacing w:line="600" w:lineRule="exact"/>
        <w:ind w:firstLine="640"/>
        <w:rPr>
          <w:rFonts w:ascii="宋体" w:hAnsi="宋体" w:eastAsia="方正黑体简体"/>
          <w:sz w:val="32"/>
          <w:szCs w:val="32"/>
        </w:rPr>
      </w:pPr>
      <w:r>
        <w:rPr>
          <w:rFonts w:hint="eastAsia" w:ascii="宋体" w:hAnsi="宋体" w:eastAsia="方正仿宋简体"/>
          <w:sz w:val="32"/>
          <w:szCs w:val="32"/>
        </w:rPr>
        <w:t>（二）</w:t>
      </w:r>
      <w:r>
        <w:rPr>
          <w:rFonts w:ascii="宋体" w:hAnsi="宋体" w:eastAsia="方正仿宋简体"/>
          <w:sz w:val="32"/>
          <w:szCs w:val="32"/>
        </w:rPr>
        <w:t>家庭人数为1人的，家庭人均月收入不超过31</w:t>
      </w:r>
      <w:r>
        <w:rPr>
          <w:rFonts w:hint="eastAsia" w:ascii="宋体" w:hAnsi="宋体" w:eastAsia="方正仿宋简体"/>
          <w:sz w:val="32"/>
          <w:szCs w:val="32"/>
          <w:lang w:val="en-US" w:eastAsia="zh-CN"/>
        </w:rPr>
        <w:t>5</w:t>
      </w:r>
      <w:r>
        <w:rPr>
          <w:rFonts w:ascii="宋体" w:hAnsi="宋体" w:eastAsia="方正仿宋简体"/>
          <w:sz w:val="32"/>
          <w:szCs w:val="32"/>
        </w:rPr>
        <w:t>0元（含本数，下同）；家庭人数为2人或2人以上的，家庭人均月收入不超过29</w:t>
      </w:r>
      <w:r>
        <w:rPr>
          <w:rFonts w:hint="eastAsia" w:ascii="宋体" w:hAnsi="宋体" w:eastAsia="方正仿宋简体"/>
          <w:sz w:val="32"/>
          <w:szCs w:val="32"/>
          <w:lang w:val="en-US" w:eastAsia="zh-CN"/>
        </w:rPr>
        <w:t>5</w:t>
      </w:r>
      <w:r>
        <w:rPr>
          <w:rFonts w:ascii="宋体" w:hAnsi="宋体" w:eastAsia="方正仿宋简体"/>
          <w:sz w:val="32"/>
          <w:szCs w:val="32"/>
        </w:rPr>
        <w:t>0元</w:t>
      </w:r>
      <w:r>
        <w:rPr>
          <w:rFonts w:hint="eastAsia" w:ascii="宋体" w:hAnsi="宋体" w:eastAsia="方正仿宋简体"/>
          <w:sz w:val="32"/>
          <w:szCs w:val="32"/>
        </w:rPr>
        <w:t>；</w:t>
      </w:r>
    </w:p>
    <w:p w14:paraId="004ED6E6">
      <w:pPr>
        <w:adjustRightInd w:val="0"/>
        <w:snapToGrid w:val="0"/>
        <w:spacing w:line="600" w:lineRule="exact"/>
        <w:ind w:firstLine="640"/>
        <w:rPr>
          <w:rFonts w:ascii="宋体" w:hAnsi="宋体" w:eastAsia="方正仿宋简体"/>
          <w:sz w:val="32"/>
          <w:szCs w:val="32"/>
        </w:rPr>
      </w:pPr>
      <w:r>
        <w:rPr>
          <w:rFonts w:hint="eastAsia" w:ascii="宋体" w:hAnsi="宋体" w:eastAsia="方正仿宋简体"/>
          <w:sz w:val="32"/>
          <w:szCs w:val="32"/>
        </w:rPr>
        <w:t>（三）</w:t>
      </w:r>
      <w:r>
        <w:rPr>
          <w:rFonts w:ascii="宋体" w:hAnsi="宋体" w:eastAsia="方正仿宋简体"/>
          <w:sz w:val="32"/>
          <w:szCs w:val="32"/>
        </w:rPr>
        <w:t>家庭人均住房建筑面积不超过15平方米。</w:t>
      </w:r>
    </w:p>
    <w:p w14:paraId="0C5BFACD">
      <w:pPr>
        <w:adjustRightInd w:val="0"/>
        <w:snapToGrid w:val="0"/>
        <w:spacing w:line="600" w:lineRule="exact"/>
        <w:ind w:firstLine="640"/>
        <w:rPr>
          <w:rFonts w:ascii="宋体" w:hAnsi="宋体" w:eastAsia="方正黑体简体"/>
          <w:sz w:val="32"/>
          <w:szCs w:val="32"/>
        </w:rPr>
      </w:pPr>
      <w:r>
        <w:rPr>
          <w:rFonts w:ascii="宋体" w:hAnsi="宋体" w:eastAsia="方正仿宋简体"/>
          <w:sz w:val="32"/>
          <w:szCs w:val="32"/>
        </w:rPr>
        <w:t>所有家庭成员均年满60周岁的，家庭收入标准放宽到公布标准的110%。</w:t>
      </w:r>
    </w:p>
    <w:p w14:paraId="79934296">
      <w:pPr>
        <w:adjustRightInd w:val="0"/>
        <w:snapToGrid w:val="0"/>
        <w:spacing w:line="600" w:lineRule="exact"/>
        <w:ind w:firstLine="640"/>
        <w:rPr>
          <w:rFonts w:ascii="宋体" w:hAnsi="宋体" w:eastAsia="方正楷体简体"/>
          <w:sz w:val="32"/>
          <w:szCs w:val="32"/>
        </w:rPr>
      </w:pPr>
      <w:r>
        <w:rPr>
          <w:rFonts w:hint="eastAsia" w:ascii="宋体" w:hAnsi="宋体" w:eastAsia="方正黑体简体"/>
          <w:sz w:val="32"/>
          <w:szCs w:val="32"/>
        </w:rPr>
        <w:t>二、</w:t>
      </w:r>
      <w:r>
        <w:rPr>
          <w:rFonts w:ascii="宋体" w:hAnsi="宋体" w:eastAsia="方正黑体简体"/>
          <w:sz w:val="32"/>
          <w:szCs w:val="32"/>
        </w:rPr>
        <w:t>公租房实物配租申请标准</w:t>
      </w:r>
    </w:p>
    <w:p w14:paraId="04D0AFFA">
      <w:pPr>
        <w:adjustRightInd w:val="0"/>
        <w:snapToGrid w:val="0"/>
        <w:spacing w:line="600" w:lineRule="exact"/>
        <w:ind w:firstLine="640"/>
        <w:rPr>
          <w:rFonts w:ascii="宋体" w:hAnsi="宋体" w:eastAsia="方正仿宋简体"/>
          <w:sz w:val="32"/>
          <w:szCs w:val="32"/>
        </w:rPr>
      </w:pPr>
      <w:r>
        <w:rPr>
          <w:rFonts w:hint="eastAsia" w:ascii="宋体" w:hAnsi="宋体" w:eastAsia="方正仿宋简体"/>
          <w:sz w:val="32"/>
          <w:szCs w:val="32"/>
        </w:rPr>
        <w:t>公租房实物配租申请将根据房源情况，适时制订、公布准入标准并接受申请。</w:t>
      </w:r>
    </w:p>
    <w:p w14:paraId="1EDA3C44">
      <w:pPr>
        <w:pStyle w:val="16"/>
        <w:adjustRightInd w:val="0"/>
        <w:snapToGrid w:val="0"/>
        <w:spacing w:line="600" w:lineRule="exact"/>
        <w:ind w:firstLine="640"/>
        <w:rPr>
          <w:rFonts w:ascii="宋体" w:hAnsi="宋体" w:eastAsia="方正黑体简体" w:cs="Times New Roman"/>
          <w:sz w:val="32"/>
          <w:szCs w:val="32"/>
        </w:rPr>
      </w:pPr>
      <w:r>
        <w:rPr>
          <w:rFonts w:hint="eastAsia" w:ascii="宋体" w:hAnsi="宋体" w:eastAsia="方正黑体简体" w:cs="Times New Roman"/>
          <w:sz w:val="32"/>
          <w:szCs w:val="32"/>
        </w:rPr>
        <w:t>三、</w:t>
      </w:r>
      <w:r>
        <w:rPr>
          <w:rFonts w:ascii="宋体" w:hAnsi="宋体" w:eastAsia="方正黑体简体" w:cs="Times New Roman"/>
          <w:sz w:val="32"/>
          <w:szCs w:val="32"/>
        </w:rPr>
        <w:t>有以下情形的，不得申请公租房保障：</w:t>
      </w:r>
    </w:p>
    <w:p w14:paraId="6885C05F">
      <w:pPr>
        <w:pStyle w:val="16"/>
        <w:adjustRightInd w:val="0"/>
        <w:snapToGrid w:val="0"/>
        <w:spacing w:line="600" w:lineRule="exact"/>
        <w:ind w:firstLine="640"/>
        <w:rPr>
          <w:rFonts w:ascii="宋体" w:hAnsi="宋体" w:eastAsia="方正仿宋简体" w:cs="Times New Roman"/>
          <w:sz w:val="32"/>
          <w:szCs w:val="32"/>
        </w:rPr>
      </w:pPr>
      <w:r>
        <w:rPr>
          <w:rFonts w:hint="eastAsia" w:ascii="宋体" w:hAnsi="宋体" w:eastAsia="方正仿宋简体" w:cs="Times New Roman"/>
          <w:sz w:val="32"/>
          <w:szCs w:val="32"/>
        </w:rPr>
        <w:t>（一）</w:t>
      </w:r>
      <w:r>
        <w:rPr>
          <w:rFonts w:ascii="宋体" w:hAnsi="宋体" w:eastAsia="方正仿宋简体" w:cs="Times New Roman"/>
          <w:sz w:val="32"/>
          <w:szCs w:val="32"/>
        </w:rPr>
        <w:t>正在享受经济适用住房、限价房等保障性住房待遇的；</w:t>
      </w:r>
    </w:p>
    <w:p w14:paraId="5211F641">
      <w:pPr>
        <w:pStyle w:val="16"/>
        <w:adjustRightInd w:val="0"/>
        <w:snapToGrid w:val="0"/>
        <w:spacing w:line="600" w:lineRule="exact"/>
        <w:ind w:firstLine="640"/>
        <w:rPr>
          <w:rFonts w:ascii="宋体" w:hAnsi="宋体" w:eastAsia="方正仿宋简体" w:cs="Times New Roman"/>
          <w:sz w:val="32"/>
          <w:szCs w:val="32"/>
        </w:rPr>
      </w:pPr>
      <w:r>
        <w:rPr>
          <w:rFonts w:hint="eastAsia" w:ascii="宋体" w:hAnsi="宋体" w:eastAsia="方正仿宋简体" w:cs="Times New Roman"/>
          <w:sz w:val="32"/>
          <w:szCs w:val="32"/>
        </w:rPr>
        <w:t>（二）</w:t>
      </w:r>
      <w:r>
        <w:rPr>
          <w:rFonts w:ascii="宋体" w:hAnsi="宋体" w:eastAsia="方正仿宋简体" w:cs="Times New Roman"/>
          <w:sz w:val="32"/>
          <w:szCs w:val="32"/>
        </w:rPr>
        <w:t>正在享受公租房实物配租的；</w:t>
      </w:r>
    </w:p>
    <w:p w14:paraId="2FCDB8DC">
      <w:pPr>
        <w:pStyle w:val="16"/>
        <w:adjustRightInd w:val="0"/>
        <w:snapToGrid w:val="0"/>
        <w:spacing w:line="600" w:lineRule="exact"/>
        <w:ind w:firstLine="640"/>
        <w:rPr>
          <w:rFonts w:ascii="宋体" w:hAnsi="宋体" w:eastAsia="方正仿宋简体" w:cs="Times New Roman"/>
          <w:sz w:val="32"/>
          <w:szCs w:val="32"/>
        </w:rPr>
      </w:pPr>
      <w:r>
        <w:rPr>
          <w:rFonts w:hint="eastAsia" w:ascii="宋体" w:hAnsi="宋体" w:eastAsia="方正仿宋简体" w:cs="Times New Roman"/>
          <w:sz w:val="32"/>
          <w:szCs w:val="32"/>
        </w:rPr>
        <w:t>（三）</w:t>
      </w:r>
      <w:r>
        <w:rPr>
          <w:rFonts w:ascii="宋体" w:hAnsi="宋体" w:eastAsia="方正仿宋简体" w:cs="Times New Roman"/>
          <w:sz w:val="32"/>
          <w:szCs w:val="32"/>
        </w:rPr>
        <w:t>申请人</w:t>
      </w:r>
      <w:r>
        <w:rPr>
          <w:rFonts w:hint="eastAsia" w:ascii="宋体" w:hAnsi="宋体" w:eastAsia="方正仿宋简体" w:cs="Times New Roman"/>
          <w:sz w:val="32"/>
          <w:szCs w:val="32"/>
        </w:rPr>
        <w:t>或</w:t>
      </w:r>
      <w:r>
        <w:rPr>
          <w:rFonts w:ascii="宋体" w:hAnsi="宋体" w:eastAsia="方正仿宋简体" w:cs="Times New Roman"/>
          <w:sz w:val="32"/>
          <w:szCs w:val="32"/>
        </w:rPr>
        <w:t>其共同申请人名下有汽车的（</w:t>
      </w:r>
      <w:r>
        <w:rPr>
          <w:rFonts w:hint="eastAsia" w:ascii="宋体" w:hAnsi="宋体" w:eastAsia="方正仿宋简体" w:cs="Times New Roman"/>
          <w:sz w:val="32"/>
          <w:szCs w:val="32"/>
        </w:rPr>
        <w:t>“达到报废标准”或作为唯一谋生工具的营运车辆</w:t>
      </w:r>
      <w:r>
        <w:rPr>
          <w:rFonts w:ascii="宋体" w:hAnsi="宋体" w:eastAsia="方正仿宋简体" w:cs="Times New Roman"/>
          <w:sz w:val="32"/>
          <w:szCs w:val="32"/>
        </w:rPr>
        <w:t xml:space="preserve">除外）； </w:t>
      </w:r>
    </w:p>
    <w:p w14:paraId="20A2CD6D">
      <w:pPr>
        <w:pStyle w:val="16"/>
        <w:adjustRightInd w:val="0"/>
        <w:snapToGrid w:val="0"/>
        <w:spacing w:line="600" w:lineRule="exact"/>
        <w:ind w:firstLine="640"/>
        <w:rPr>
          <w:rFonts w:ascii="宋体" w:hAnsi="宋体" w:eastAsia="方正仿宋简体" w:cs="Times New Roman"/>
          <w:sz w:val="32"/>
          <w:szCs w:val="32"/>
        </w:rPr>
      </w:pPr>
      <w:r>
        <w:rPr>
          <w:rFonts w:hint="eastAsia" w:ascii="宋体" w:hAnsi="宋体" w:eastAsia="方正仿宋简体" w:cs="Times New Roman"/>
          <w:sz w:val="32"/>
          <w:szCs w:val="32"/>
        </w:rPr>
        <w:t>（四）申请人或其家庭成员登记为企业法定代表人或出资额不为零的投资人的(出资额为零的全民所有制或集体所有制企业法定代表人除外)</w:t>
      </w:r>
      <w:r>
        <w:rPr>
          <w:rFonts w:ascii="宋体" w:hAnsi="宋体" w:eastAsia="方正仿宋简体" w:cs="Times New Roman"/>
          <w:sz w:val="32"/>
          <w:szCs w:val="32"/>
        </w:rPr>
        <w:t>；</w:t>
      </w:r>
    </w:p>
    <w:p w14:paraId="706FC978">
      <w:pPr>
        <w:pStyle w:val="16"/>
        <w:adjustRightInd w:val="0"/>
        <w:snapToGrid w:val="0"/>
        <w:spacing w:line="600" w:lineRule="exact"/>
        <w:ind w:firstLine="640"/>
        <w:rPr>
          <w:rFonts w:ascii="宋体" w:hAnsi="宋体" w:eastAsia="方正仿宋简体" w:cs="Times New Roman"/>
          <w:sz w:val="32"/>
          <w:szCs w:val="32"/>
        </w:rPr>
      </w:pPr>
      <w:r>
        <w:rPr>
          <w:rFonts w:hint="eastAsia" w:ascii="宋体" w:hAnsi="宋体" w:eastAsia="方正仿宋简体" w:cs="Times New Roman"/>
          <w:sz w:val="32"/>
          <w:szCs w:val="32"/>
        </w:rPr>
        <w:t>（五）</w:t>
      </w:r>
      <w:r>
        <w:rPr>
          <w:rFonts w:ascii="宋体" w:hAnsi="宋体" w:eastAsia="方正仿宋简体" w:cs="Times New Roman"/>
          <w:sz w:val="32"/>
          <w:szCs w:val="32"/>
        </w:rPr>
        <w:t>申请人</w:t>
      </w:r>
      <w:r>
        <w:rPr>
          <w:rFonts w:hint="eastAsia" w:ascii="宋体" w:hAnsi="宋体" w:eastAsia="方正仿宋简体" w:cs="Times New Roman"/>
          <w:sz w:val="32"/>
          <w:szCs w:val="32"/>
        </w:rPr>
        <w:t>或</w:t>
      </w:r>
      <w:r>
        <w:rPr>
          <w:rFonts w:ascii="宋体" w:hAnsi="宋体" w:eastAsia="方正仿宋简体" w:cs="Times New Roman"/>
          <w:sz w:val="32"/>
          <w:szCs w:val="32"/>
        </w:rPr>
        <w:t>其共同申请人名下有铺面、摊位、写字楼、厂房或车库、车位的。</w:t>
      </w:r>
    </w:p>
    <w:p w14:paraId="1EC4BAEF">
      <w:pPr>
        <w:adjustRightInd w:val="0"/>
        <w:snapToGrid w:val="0"/>
        <w:spacing w:line="600" w:lineRule="exact"/>
        <w:ind w:firstLine="640"/>
        <w:rPr>
          <w:rFonts w:ascii="宋体" w:hAnsi="宋体" w:eastAsia="方正黑体简体"/>
          <w:sz w:val="32"/>
          <w:szCs w:val="32"/>
        </w:rPr>
      </w:pPr>
      <w:r>
        <w:rPr>
          <w:rFonts w:hint="eastAsia" w:ascii="宋体" w:hAnsi="宋体" w:eastAsia="方正黑体简体"/>
          <w:sz w:val="32"/>
          <w:szCs w:val="32"/>
        </w:rPr>
        <w:t>四、</w:t>
      </w:r>
      <w:r>
        <w:rPr>
          <w:rFonts w:ascii="宋体" w:hAnsi="宋体" w:eastAsia="方正黑体简体"/>
          <w:sz w:val="32"/>
          <w:szCs w:val="32"/>
        </w:rPr>
        <w:t>在册公租房保障对象动态管理标准</w:t>
      </w:r>
    </w:p>
    <w:p w14:paraId="36DED66E">
      <w:pPr>
        <w:adjustRightInd w:val="0"/>
        <w:snapToGrid w:val="0"/>
        <w:spacing w:line="600" w:lineRule="exact"/>
        <w:ind w:firstLine="640"/>
        <w:rPr>
          <w:rFonts w:ascii="宋体" w:hAnsi="宋体" w:eastAsia="方正仿宋简体"/>
          <w:sz w:val="32"/>
          <w:szCs w:val="32"/>
        </w:rPr>
      </w:pPr>
      <w:r>
        <w:rPr>
          <w:rFonts w:ascii="宋体" w:hAnsi="宋体" w:eastAsia="方正仿宋简体"/>
          <w:sz w:val="32"/>
          <w:szCs w:val="32"/>
        </w:rPr>
        <w:t>202</w:t>
      </w:r>
      <w:r>
        <w:rPr>
          <w:rFonts w:hint="eastAsia" w:ascii="宋体" w:hAnsi="宋体" w:eastAsia="方正仿宋简体"/>
          <w:sz w:val="32"/>
          <w:szCs w:val="32"/>
          <w:lang w:val="en-US" w:eastAsia="zh-CN"/>
        </w:rPr>
        <w:t>5</w:t>
      </w:r>
      <w:r>
        <w:rPr>
          <w:rFonts w:ascii="宋体" w:hAnsi="宋体" w:eastAsia="方正仿宋简体"/>
          <w:sz w:val="32"/>
          <w:szCs w:val="32"/>
        </w:rPr>
        <w:t>年及以前年度取得公租房实物配租或住房租赁补贴保障资格的对象，应当符合上述第一点</w:t>
      </w:r>
      <w:r>
        <w:rPr>
          <w:rFonts w:hint="eastAsia" w:ascii="宋体" w:hAnsi="宋体" w:eastAsia="方正仿宋简体"/>
          <w:sz w:val="32"/>
          <w:szCs w:val="32"/>
        </w:rPr>
        <w:t>规定并且不存在第三点第（三）、（四）、（五）项规定情形</w:t>
      </w:r>
      <w:r>
        <w:rPr>
          <w:rFonts w:ascii="宋体" w:hAnsi="宋体" w:eastAsia="方正仿宋简体"/>
          <w:sz w:val="32"/>
          <w:szCs w:val="32"/>
        </w:rPr>
        <w:t>。经审核不符合条件的家庭，将取消其公租房保障资格。</w:t>
      </w:r>
    </w:p>
    <w:p w14:paraId="422148E8">
      <w:pPr>
        <w:adjustRightInd w:val="0"/>
        <w:snapToGrid w:val="0"/>
        <w:spacing w:line="600" w:lineRule="exact"/>
        <w:ind w:firstLine="640"/>
        <w:rPr>
          <w:rFonts w:ascii="宋体" w:hAnsi="宋体" w:eastAsia="方正黑体简体"/>
          <w:sz w:val="32"/>
          <w:szCs w:val="32"/>
        </w:rPr>
      </w:pPr>
      <w:r>
        <w:rPr>
          <w:rFonts w:hint="eastAsia" w:ascii="宋体" w:hAnsi="宋体" w:eastAsia="方正黑体简体"/>
          <w:sz w:val="32"/>
          <w:szCs w:val="32"/>
        </w:rPr>
        <w:t>五</w:t>
      </w:r>
      <w:r>
        <w:rPr>
          <w:rFonts w:ascii="宋体" w:hAnsi="宋体" w:eastAsia="方正黑体简体"/>
          <w:sz w:val="32"/>
          <w:szCs w:val="32"/>
        </w:rPr>
        <w:t>、申请时间、方式</w:t>
      </w:r>
    </w:p>
    <w:p w14:paraId="6F40A829">
      <w:pPr>
        <w:adjustRightInd w:val="0"/>
        <w:snapToGrid w:val="0"/>
        <w:spacing w:line="600" w:lineRule="exact"/>
        <w:ind w:firstLine="640"/>
        <w:rPr>
          <w:rFonts w:ascii="宋体" w:hAnsi="宋体" w:eastAsia="方正仿宋简体"/>
          <w:sz w:val="32"/>
          <w:szCs w:val="32"/>
        </w:rPr>
      </w:pPr>
      <w:r>
        <w:rPr>
          <w:rFonts w:ascii="宋体" w:hAnsi="宋体" w:eastAsia="方正仿宋简体"/>
          <w:sz w:val="32"/>
          <w:szCs w:val="32"/>
        </w:rPr>
        <w:t>（一）申请时间：</w:t>
      </w:r>
      <w:r>
        <w:rPr>
          <w:rFonts w:hint="eastAsia" w:ascii="宋体" w:hAnsi="宋体" w:eastAsia="方正仿宋简体"/>
          <w:sz w:val="32"/>
          <w:szCs w:val="32"/>
        </w:rPr>
        <w:t>申请住房租赁补贴的时间</w:t>
      </w:r>
      <w:r>
        <w:rPr>
          <w:rFonts w:ascii="宋体" w:hAnsi="宋体" w:eastAsia="方正仿宋简体"/>
          <w:sz w:val="32"/>
          <w:szCs w:val="32"/>
        </w:rPr>
        <w:t>自本公告发布之日起接受申请，工作日受理</w:t>
      </w:r>
      <w:r>
        <w:rPr>
          <w:rFonts w:hint="eastAsia" w:ascii="宋体" w:hAnsi="宋体" w:eastAsia="方正仿宋简体"/>
          <w:sz w:val="32"/>
          <w:szCs w:val="32"/>
        </w:rPr>
        <w:t>；申请公租房实物配租实行不定期受理，申请时间视房源筹集情况由区住房城乡建设局另行公告。</w:t>
      </w:r>
    </w:p>
    <w:p w14:paraId="3B96880E">
      <w:pPr>
        <w:adjustRightInd w:val="0"/>
        <w:snapToGrid w:val="0"/>
        <w:spacing w:line="600" w:lineRule="exact"/>
        <w:ind w:firstLine="640"/>
        <w:rPr>
          <w:rFonts w:ascii="宋体" w:hAnsi="宋体" w:eastAsia="方正仿宋简体"/>
          <w:sz w:val="32"/>
          <w:szCs w:val="32"/>
        </w:rPr>
      </w:pPr>
      <w:r>
        <w:rPr>
          <w:rFonts w:ascii="宋体" w:hAnsi="宋体" w:eastAsia="方正仿宋简体"/>
          <w:sz w:val="32"/>
          <w:szCs w:val="32"/>
        </w:rPr>
        <w:t>（二）申请方式：申请人以家庭为基本单位，应当在住房租赁补贴和公租房实物配租两种保障方式中明确选择其中一种。申请人凭本人及共同申请人的户口簿及身份证原件，到区住房保障中心提出申请。所需材料和办事流程可登录濠江区人民政府网保障性住房信息公开栏或致电区住房保障中心进行了解（咨询电话：0754-87371749，网址：</w:t>
      </w:r>
    </w:p>
    <w:p w14:paraId="3956C8D6">
      <w:pPr>
        <w:adjustRightInd w:val="0"/>
        <w:snapToGrid w:val="0"/>
        <w:spacing w:line="600" w:lineRule="exact"/>
        <w:ind w:firstLine="0" w:firstLineChars="0"/>
        <w:rPr>
          <w:rFonts w:ascii="宋体" w:hAnsi="宋体" w:eastAsia="方正仿宋简体"/>
          <w:sz w:val="32"/>
          <w:szCs w:val="32"/>
        </w:rPr>
      </w:pPr>
      <w:r>
        <w:rPr>
          <w:rFonts w:ascii="宋体" w:hAnsi="宋体" w:eastAsia="方正仿宋简体"/>
          <w:sz w:val="32"/>
          <w:szCs w:val="32"/>
        </w:rPr>
        <w:t>http://www.haojiang.gov.cn/hj/zdlyxxgk/bzxzfxxgk/zfbzfgzc/index_2.html）。</w:t>
      </w:r>
    </w:p>
    <w:p w14:paraId="114D26D7">
      <w:pPr>
        <w:adjustRightInd w:val="0"/>
        <w:snapToGrid w:val="0"/>
        <w:spacing w:line="600" w:lineRule="exact"/>
        <w:ind w:firstLine="640"/>
        <w:rPr>
          <w:rFonts w:ascii="宋体" w:hAnsi="宋体" w:eastAsia="方正仿宋简体"/>
          <w:sz w:val="32"/>
          <w:szCs w:val="32"/>
        </w:rPr>
      </w:pPr>
      <w:r>
        <w:rPr>
          <w:rFonts w:hint="eastAsia" w:ascii="宋体" w:hAnsi="宋体" w:eastAsia="方正仿宋简体"/>
          <w:sz w:val="32"/>
          <w:szCs w:val="32"/>
        </w:rPr>
        <w:t>六</w:t>
      </w:r>
      <w:r>
        <w:rPr>
          <w:rFonts w:ascii="宋体" w:hAnsi="宋体" w:eastAsia="方正仿宋简体"/>
          <w:sz w:val="32"/>
          <w:szCs w:val="32"/>
        </w:rPr>
        <w:t>、若国家、省和市住房保障有关政策发生变化，以新的政策或公告为准。</w:t>
      </w:r>
    </w:p>
    <w:p w14:paraId="63541168">
      <w:pPr>
        <w:adjustRightInd w:val="0"/>
        <w:snapToGrid w:val="0"/>
        <w:spacing w:line="600" w:lineRule="exact"/>
        <w:ind w:firstLine="640"/>
        <w:rPr>
          <w:rFonts w:ascii="宋体" w:hAnsi="宋体" w:eastAsia="方正仿宋简体"/>
          <w:sz w:val="32"/>
          <w:szCs w:val="32"/>
        </w:rPr>
      </w:pPr>
      <w:r>
        <w:rPr>
          <w:rFonts w:hint="eastAsia" w:ascii="宋体" w:hAnsi="宋体" w:eastAsia="方正仿宋简体"/>
          <w:sz w:val="32"/>
          <w:szCs w:val="32"/>
        </w:rPr>
        <w:t>七</w:t>
      </w:r>
      <w:r>
        <w:rPr>
          <w:rFonts w:ascii="宋体" w:hAnsi="宋体" w:eastAsia="方正仿宋简体"/>
          <w:sz w:val="32"/>
          <w:szCs w:val="32"/>
        </w:rPr>
        <w:t>、</w:t>
      </w:r>
      <w:r>
        <w:rPr>
          <w:rFonts w:hint="eastAsia" w:ascii="宋体" w:hAnsi="宋体" w:eastAsia="方正仿宋简体"/>
          <w:sz w:val="32"/>
          <w:szCs w:val="32"/>
        </w:rPr>
        <w:t>本公告自2026年1月1日起施行，有效期至2026年12月31日。有效期届满前6个月将对本公告实施情况进行评估，并在有效期届满前1个月完成评估工作。</w:t>
      </w:r>
    </w:p>
    <w:p w14:paraId="66913A3B">
      <w:pPr>
        <w:widowControl/>
        <w:adjustRightInd w:val="0"/>
        <w:snapToGrid w:val="0"/>
        <w:ind w:firstLine="0" w:firstLineChars="0"/>
        <w:rPr>
          <w:rFonts w:ascii="宋体" w:hAnsi="宋体" w:eastAsia="方正仿宋简体"/>
          <w:sz w:val="32"/>
          <w:szCs w:val="32"/>
        </w:rPr>
      </w:pPr>
    </w:p>
    <w:p w14:paraId="448FA1E9">
      <w:pPr>
        <w:widowControl/>
        <w:ind w:left="0" w:leftChars="0" w:firstLine="0" w:firstLineChars="0"/>
        <w:rPr>
          <w:rFonts w:eastAsia="方正黑体简体"/>
          <w:sz w:val="28"/>
          <w:szCs w:val="28"/>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628315"/>
      <w:docPartObj>
        <w:docPartGallery w:val="autotext"/>
      </w:docPartObj>
    </w:sdtPr>
    <w:sdtEndPr>
      <w:rPr>
        <w:sz w:val="32"/>
        <w:szCs w:val="32"/>
      </w:rPr>
    </w:sdtEndPr>
    <w:sdtContent>
      <w:p w14:paraId="78736C3E">
        <w:pPr>
          <w:pStyle w:val="3"/>
          <w:ind w:firstLine="360"/>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4 -</w:t>
        </w:r>
        <w:r>
          <w:rPr>
            <w:sz w:val="32"/>
            <w:szCs w:val="32"/>
          </w:rPr>
          <w:fldChar w:fldCharType="end"/>
        </w:r>
      </w:p>
    </w:sdtContent>
  </w:sdt>
  <w:p w14:paraId="04E86DC3">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14B62">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8A3E6">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CFA85">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87A1">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5993">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70"/>
    <w:rsid w:val="00014BB4"/>
    <w:rsid w:val="000403C0"/>
    <w:rsid w:val="00060BD5"/>
    <w:rsid w:val="00062ABA"/>
    <w:rsid w:val="00074A75"/>
    <w:rsid w:val="000753CF"/>
    <w:rsid w:val="00076E8E"/>
    <w:rsid w:val="00092FC7"/>
    <w:rsid w:val="000B3F60"/>
    <w:rsid w:val="000D597E"/>
    <w:rsid w:val="000F162D"/>
    <w:rsid w:val="000F4C5A"/>
    <w:rsid w:val="00103731"/>
    <w:rsid w:val="0010674D"/>
    <w:rsid w:val="00114131"/>
    <w:rsid w:val="001163D6"/>
    <w:rsid w:val="00131D68"/>
    <w:rsid w:val="00132A8F"/>
    <w:rsid w:val="001560C7"/>
    <w:rsid w:val="00171AB8"/>
    <w:rsid w:val="0018058F"/>
    <w:rsid w:val="00182227"/>
    <w:rsid w:val="001A10C8"/>
    <w:rsid w:val="001A6447"/>
    <w:rsid w:val="001B2525"/>
    <w:rsid w:val="001D198D"/>
    <w:rsid w:val="001E4069"/>
    <w:rsid w:val="001F4B83"/>
    <w:rsid w:val="001F5374"/>
    <w:rsid w:val="002018C3"/>
    <w:rsid w:val="00236206"/>
    <w:rsid w:val="00240A93"/>
    <w:rsid w:val="0025111B"/>
    <w:rsid w:val="00264D30"/>
    <w:rsid w:val="00285F80"/>
    <w:rsid w:val="00294366"/>
    <w:rsid w:val="00296217"/>
    <w:rsid w:val="002C4CCE"/>
    <w:rsid w:val="002C5357"/>
    <w:rsid w:val="002E3160"/>
    <w:rsid w:val="002E4DE5"/>
    <w:rsid w:val="002F035D"/>
    <w:rsid w:val="002F35BE"/>
    <w:rsid w:val="002F53A2"/>
    <w:rsid w:val="002F76D8"/>
    <w:rsid w:val="00344426"/>
    <w:rsid w:val="003525FC"/>
    <w:rsid w:val="003535DB"/>
    <w:rsid w:val="00355ECC"/>
    <w:rsid w:val="00376C1A"/>
    <w:rsid w:val="00386D81"/>
    <w:rsid w:val="003A5AF1"/>
    <w:rsid w:val="003C5141"/>
    <w:rsid w:val="003E061D"/>
    <w:rsid w:val="003E4A2C"/>
    <w:rsid w:val="003F5F3C"/>
    <w:rsid w:val="004002F0"/>
    <w:rsid w:val="00410F8A"/>
    <w:rsid w:val="004260C4"/>
    <w:rsid w:val="00461D7E"/>
    <w:rsid w:val="00497AA3"/>
    <w:rsid w:val="004A2561"/>
    <w:rsid w:val="004B54B6"/>
    <w:rsid w:val="004B5D62"/>
    <w:rsid w:val="004B7AA1"/>
    <w:rsid w:val="004C106F"/>
    <w:rsid w:val="004E096F"/>
    <w:rsid w:val="004E2E74"/>
    <w:rsid w:val="004E6346"/>
    <w:rsid w:val="004E6C78"/>
    <w:rsid w:val="004F36D8"/>
    <w:rsid w:val="0050459E"/>
    <w:rsid w:val="0050631C"/>
    <w:rsid w:val="00540634"/>
    <w:rsid w:val="005A53F5"/>
    <w:rsid w:val="005B0AB0"/>
    <w:rsid w:val="005B1413"/>
    <w:rsid w:val="005B40D9"/>
    <w:rsid w:val="005C075C"/>
    <w:rsid w:val="005E5696"/>
    <w:rsid w:val="00602CD2"/>
    <w:rsid w:val="006057EB"/>
    <w:rsid w:val="00621703"/>
    <w:rsid w:val="00680CEC"/>
    <w:rsid w:val="0069518B"/>
    <w:rsid w:val="006A2880"/>
    <w:rsid w:val="006C58AA"/>
    <w:rsid w:val="006C7E2C"/>
    <w:rsid w:val="006D0488"/>
    <w:rsid w:val="006F14B0"/>
    <w:rsid w:val="006F7A04"/>
    <w:rsid w:val="007067EE"/>
    <w:rsid w:val="00731256"/>
    <w:rsid w:val="00733866"/>
    <w:rsid w:val="007345A1"/>
    <w:rsid w:val="00745970"/>
    <w:rsid w:val="007710B8"/>
    <w:rsid w:val="007811DB"/>
    <w:rsid w:val="00781CD2"/>
    <w:rsid w:val="00792041"/>
    <w:rsid w:val="00795CC2"/>
    <w:rsid w:val="007977E8"/>
    <w:rsid w:val="007F0878"/>
    <w:rsid w:val="00800570"/>
    <w:rsid w:val="00813E37"/>
    <w:rsid w:val="00815300"/>
    <w:rsid w:val="00823CDE"/>
    <w:rsid w:val="008261F1"/>
    <w:rsid w:val="0083256D"/>
    <w:rsid w:val="0083506F"/>
    <w:rsid w:val="00841381"/>
    <w:rsid w:val="00841D60"/>
    <w:rsid w:val="00850DEF"/>
    <w:rsid w:val="0088653B"/>
    <w:rsid w:val="00891B7F"/>
    <w:rsid w:val="008A2C84"/>
    <w:rsid w:val="008A692A"/>
    <w:rsid w:val="008B4879"/>
    <w:rsid w:val="008C29E3"/>
    <w:rsid w:val="008C51F0"/>
    <w:rsid w:val="008F3B9B"/>
    <w:rsid w:val="008F3D39"/>
    <w:rsid w:val="009021BD"/>
    <w:rsid w:val="00924D06"/>
    <w:rsid w:val="00946B78"/>
    <w:rsid w:val="0095297E"/>
    <w:rsid w:val="00962B61"/>
    <w:rsid w:val="00967A7C"/>
    <w:rsid w:val="009760DF"/>
    <w:rsid w:val="009906B6"/>
    <w:rsid w:val="00994310"/>
    <w:rsid w:val="009A4996"/>
    <w:rsid w:val="009C31CC"/>
    <w:rsid w:val="009C516B"/>
    <w:rsid w:val="009D0F78"/>
    <w:rsid w:val="009D1F71"/>
    <w:rsid w:val="009E4A4C"/>
    <w:rsid w:val="00A151F1"/>
    <w:rsid w:val="00A3137F"/>
    <w:rsid w:val="00A50312"/>
    <w:rsid w:val="00A5074F"/>
    <w:rsid w:val="00A50C87"/>
    <w:rsid w:val="00AA2FFA"/>
    <w:rsid w:val="00AA6D5C"/>
    <w:rsid w:val="00AB1EF2"/>
    <w:rsid w:val="00B2276B"/>
    <w:rsid w:val="00B2332D"/>
    <w:rsid w:val="00B45A07"/>
    <w:rsid w:val="00B467A5"/>
    <w:rsid w:val="00B55B12"/>
    <w:rsid w:val="00B60247"/>
    <w:rsid w:val="00B61DC2"/>
    <w:rsid w:val="00B67C8F"/>
    <w:rsid w:val="00B75A84"/>
    <w:rsid w:val="00B770F5"/>
    <w:rsid w:val="00B8211F"/>
    <w:rsid w:val="00B8230F"/>
    <w:rsid w:val="00B8609B"/>
    <w:rsid w:val="00BA26BB"/>
    <w:rsid w:val="00BB45C1"/>
    <w:rsid w:val="00BC2848"/>
    <w:rsid w:val="00BE64EE"/>
    <w:rsid w:val="00C80D15"/>
    <w:rsid w:val="00C8731C"/>
    <w:rsid w:val="00C873FA"/>
    <w:rsid w:val="00C94846"/>
    <w:rsid w:val="00CA27EB"/>
    <w:rsid w:val="00CD428A"/>
    <w:rsid w:val="00CE0F55"/>
    <w:rsid w:val="00CE35AE"/>
    <w:rsid w:val="00CF0AB1"/>
    <w:rsid w:val="00D069C2"/>
    <w:rsid w:val="00D1266C"/>
    <w:rsid w:val="00D23283"/>
    <w:rsid w:val="00D345EB"/>
    <w:rsid w:val="00D36305"/>
    <w:rsid w:val="00D36B43"/>
    <w:rsid w:val="00D4287C"/>
    <w:rsid w:val="00D47485"/>
    <w:rsid w:val="00D5475F"/>
    <w:rsid w:val="00D56831"/>
    <w:rsid w:val="00D64CB1"/>
    <w:rsid w:val="00D652A2"/>
    <w:rsid w:val="00D65FC2"/>
    <w:rsid w:val="00D66451"/>
    <w:rsid w:val="00D66FB5"/>
    <w:rsid w:val="00D77008"/>
    <w:rsid w:val="00D85FC6"/>
    <w:rsid w:val="00DA4183"/>
    <w:rsid w:val="00DA639A"/>
    <w:rsid w:val="00DB318A"/>
    <w:rsid w:val="00DB3CA9"/>
    <w:rsid w:val="00DD0FB5"/>
    <w:rsid w:val="00DE053D"/>
    <w:rsid w:val="00DE0A71"/>
    <w:rsid w:val="00DE5350"/>
    <w:rsid w:val="00DE5CE0"/>
    <w:rsid w:val="00DF2E93"/>
    <w:rsid w:val="00E24D28"/>
    <w:rsid w:val="00E409C9"/>
    <w:rsid w:val="00E4250A"/>
    <w:rsid w:val="00E4281D"/>
    <w:rsid w:val="00E43E88"/>
    <w:rsid w:val="00E81213"/>
    <w:rsid w:val="00EA0AD4"/>
    <w:rsid w:val="00EB181F"/>
    <w:rsid w:val="00EE1BEC"/>
    <w:rsid w:val="00EF2679"/>
    <w:rsid w:val="00F0300B"/>
    <w:rsid w:val="00F15DC7"/>
    <w:rsid w:val="00F20DC6"/>
    <w:rsid w:val="00F47BB8"/>
    <w:rsid w:val="00F64450"/>
    <w:rsid w:val="00F671EF"/>
    <w:rsid w:val="00F72D0F"/>
    <w:rsid w:val="00F93CC1"/>
    <w:rsid w:val="00FA20F0"/>
    <w:rsid w:val="00FC3EE5"/>
    <w:rsid w:val="00FD2DD2"/>
    <w:rsid w:val="00FF7315"/>
    <w:rsid w:val="05C2162A"/>
    <w:rsid w:val="0E443BE6"/>
    <w:rsid w:val="2B384CDB"/>
    <w:rsid w:val="5DB76507"/>
    <w:rsid w:val="6AC56259"/>
    <w:rsid w:val="7DE36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 w:type="character" w:customStyle="1" w:styleId="12">
    <w:name w:val="日期 Char"/>
    <w:basedOn w:val="7"/>
    <w:link w:val="2"/>
    <w:semiHidden/>
    <w:qFormat/>
    <w:uiPriority w:val="99"/>
    <w:rPr>
      <w:rFonts w:ascii="Times New Roman" w:hAnsi="Times New Roman" w:eastAsia="宋体" w:cs="Times New Roman"/>
      <w:szCs w:val="24"/>
    </w:rPr>
  </w:style>
  <w:style w:type="paragraph" w:styleId="13">
    <w:name w:val="List Paragraph"/>
    <w:basedOn w:val="1"/>
    <w:qFormat/>
    <w:uiPriority w:val="34"/>
    <w:pPr>
      <w:ind w:firstLine="420"/>
    </w:pPr>
    <w:rPr>
      <w:rFonts w:asciiTheme="minorHAnsi" w:hAnsiTheme="minorHAnsi" w:eastAsiaTheme="minorEastAsia" w:cstheme="minorBidi"/>
      <w:szCs w:val="22"/>
    </w:rPr>
  </w:style>
  <w:style w:type="paragraph" w:styleId="14">
    <w:name w:val="No Spacing"/>
    <w:qFormat/>
    <w:uiPriority w:val="1"/>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western"/>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16">
    <w:name w:val="无间隔1"/>
    <w:qFormat/>
    <w:uiPriority w:val="1"/>
    <w:pPr>
      <w:widowControl w:val="0"/>
      <w:spacing w:line="360" w:lineRule="auto"/>
      <w:ind w:firstLine="200" w:firstLineChars="20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F39AB-21F1-4C08-9E88-1661084609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938</Words>
  <Characters>1047</Characters>
  <Lines>20</Lines>
  <Paragraphs>5</Paragraphs>
  <TotalTime>360</TotalTime>
  <ScaleCrop>false</ScaleCrop>
  <LinksUpToDate>false</LinksUpToDate>
  <CharactersWithSpaces>1048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2019-02-14T10:11:00Z</dcterms:created>
  <dc:creator>微软用户</dc:creator>
  <cp:lastModifiedBy>苏涵</cp:lastModifiedBy>
  <cp:lastPrinted>2026-01-15T02:32:00Z</cp:lastPrinted>
  <dcterms:modified xsi:type="dcterms:W3CDTF">2026-01-15T02:39:47Z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eyJoZGlkIjoiMjRlNTZiNjZkMDQ4N2RiZGZlYmNhY2YzZTEwYmFlNGEiLCJ1c2VySWQiOiIyNzExNDA3OTQifQ==</vt:lpwstr>
  </property>
  <property fmtid="{D5CDD505-2E9C-101B-9397-08002B2CF9AE}" pid="3" name="KSOProductBuildVer">
    <vt:lpwstr>2052-12.1.0.24034</vt:lpwstr>
  </property>
  <property fmtid="{D5CDD505-2E9C-101B-9397-08002B2CF9AE}" pid="4" name="ICV">
    <vt:lpwstr>4FA31D3505FF4B1682FF9D798F0B0A20_13</vt:lpwstr>
  </property>
</Properties>
</file>